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9036" w14:textId="7644D3AC" w:rsidR="003A163F" w:rsidRPr="00005447" w:rsidRDefault="003A163F" w:rsidP="003A163F">
      <w:pPr>
        <w:tabs>
          <w:tab w:val="right" w:pos="9639"/>
        </w:tabs>
        <w:rPr>
          <w:rFonts w:ascii="Arial" w:hAnsi="Arial" w:cs="Arial"/>
          <w:b/>
          <w:sz w:val="22"/>
          <w:szCs w:val="22"/>
          <w:lang w:eastAsia="en-GB"/>
        </w:rPr>
      </w:pPr>
      <w:r w:rsidRPr="00005447">
        <w:rPr>
          <w:rFonts w:ascii="Arial" w:hAnsi="Arial" w:cs="Arial"/>
          <w:b/>
          <w:sz w:val="22"/>
          <w:szCs w:val="22"/>
        </w:rPr>
        <w:t>3GPP TSG-SA3 Meeting #1</w:t>
      </w:r>
      <w:r w:rsidR="000351A6">
        <w:rPr>
          <w:rFonts w:ascii="Arial" w:hAnsi="Arial" w:cs="Arial"/>
          <w:b/>
          <w:sz w:val="22"/>
          <w:szCs w:val="22"/>
        </w:rPr>
        <w:t>2</w:t>
      </w:r>
      <w:r w:rsidR="00E47421">
        <w:rPr>
          <w:rFonts w:ascii="Arial" w:hAnsi="Arial" w:cs="Arial"/>
          <w:b/>
          <w:sz w:val="22"/>
          <w:szCs w:val="22"/>
        </w:rPr>
        <w:t>2</w:t>
      </w:r>
      <w:r w:rsidRPr="00005447">
        <w:rPr>
          <w:rFonts w:ascii="Arial" w:hAnsi="Arial" w:cs="Arial"/>
          <w:b/>
          <w:sz w:val="22"/>
          <w:szCs w:val="22"/>
        </w:rPr>
        <w:tab/>
      </w:r>
      <w:r w:rsidR="002E5F6E" w:rsidRPr="002E5F6E">
        <w:rPr>
          <w:rFonts w:ascii="Arial" w:hAnsi="Arial" w:cs="Arial"/>
          <w:b/>
          <w:sz w:val="22"/>
          <w:szCs w:val="22"/>
        </w:rPr>
        <w:t>S3-252154</w:t>
      </w:r>
    </w:p>
    <w:p w14:paraId="11C88A41" w14:textId="00388E48" w:rsidR="001E489F" w:rsidRPr="00005447" w:rsidRDefault="00E47421" w:rsidP="003A16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7421">
        <w:rPr>
          <w:rFonts w:ascii="Arial" w:hAnsi="Arial" w:cs="Arial"/>
          <w:b/>
          <w:bCs/>
          <w:sz w:val="22"/>
          <w:szCs w:val="22"/>
        </w:rPr>
        <w:t>Fukuoka, Japan</w:t>
      </w:r>
      <w:r w:rsidR="00917A58" w:rsidRPr="00005447">
        <w:rPr>
          <w:rFonts w:ascii="Arial" w:hAnsi="Arial" w:cs="Arial"/>
          <w:b/>
          <w:sz w:val="22"/>
          <w:szCs w:val="22"/>
        </w:rPr>
        <w:t xml:space="preserve">, </w:t>
      </w:r>
      <w:r>
        <w:rPr>
          <w:rFonts w:ascii="Arial" w:hAnsi="Arial" w:cs="Arial"/>
          <w:b/>
          <w:sz w:val="22"/>
          <w:szCs w:val="22"/>
        </w:rPr>
        <w:t>19</w:t>
      </w:r>
      <w:r w:rsidR="00917A58" w:rsidRPr="00005447">
        <w:rPr>
          <w:rFonts w:ascii="Arial" w:hAnsi="Arial" w:cs="Arial"/>
          <w:b/>
          <w:sz w:val="22"/>
          <w:szCs w:val="22"/>
        </w:rPr>
        <w:t xml:space="preserve"> -</w:t>
      </w:r>
      <w:r w:rsidR="000351A6">
        <w:rPr>
          <w:rFonts w:ascii="Arial" w:hAnsi="Arial" w:cs="Arial"/>
          <w:b/>
          <w:sz w:val="22"/>
          <w:szCs w:val="22"/>
        </w:rPr>
        <w:t xml:space="preserve"> </w:t>
      </w:r>
      <w:r>
        <w:rPr>
          <w:rFonts w:ascii="Arial" w:hAnsi="Arial" w:cs="Arial"/>
          <w:b/>
          <w:sz w:val="22"/>
          <w:szCs w:val="22"/>
        </w:rPr>
        <w:t>23</w:t>
      </w:r>
      <w:r w:rsidR="00917A58" w:rsidRPr="00005447">
        <w:rPr>
          <w:rFonts w:ascii="Arial" w:hAnsi="Arial" w:cs="Arial"/>
          <w:b/>
          <w:sz w:val="22"/>
          <w:szCs w:val="22"/>
        </w:rPr>
        <w:t xml:space="preserve"> </w:t>
      </w:r>
      <w:r>
        <w:rPr>
          <w:rFonts w:ascii="Arial" w:hAnsi="Arial" w:cs="Arial"/>
          <w:b/>
          <w:sz w:val="22"/>
          <w:szCs w:val="22"/>
        </w:rPr>
        <w:t>May</w:t>
      </w:r>
      <w:r w:rsidR="00917A58" w:rsidRPr="00005447">
        <w:rPr>
          <w:rFonts w:ascii="Arial" w:hAnsi="Arial" w:cs="Arial"/>
          <w:b/>
          <w:sz w:val="22"/>
          <w:szCs w:val="22"/>
        </w:rPr>
        <w:t xml:space="preserve"> 202</w:t>
      </w:r>
      <w:r w:rsidR="000351A6">
        <w:rPr>
          <w:rFonts w:ascii="Arial" w:hAnsi="Arial" w:cs="Arial"/>
          <w:b/>
          <w:sz w:val="22"/>
          <w:szCs w:val="22"/>
        </w:rPr>
        <w:t>5</w:t>
      </w:r>
      <w:r w:rsidR="007F2C33" w:rsidRPr="00005447">
        <w:rPr>
          <w:rFonts w:ascii="Arial" w:hAnsi="Arial" w:cs="Arial"/>
          <w:b/>
          <w:sz w:val="22"/>
          <w:szCs w:val="22"/>
        </w:rPr>
        <w:t xml:space="preserve">                                                                   </w:t>
      </w:r>
    </w:p>
    <w:p w14:paraId="05B0D0A8" w14:textId="77777777" w:rsidR="001E489F" w:rsidRPr="00005447"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F87C892" w:rsidR="001E489F" w:rsidRPr="00005447" w:rsidRDefault="001E489F" w:rsidP="001E489F">
      <w:pPr>
        <w:tabs>
          <w:tab w:val="left" w:pos="2127"/>
        </w:tabs>
        <w:ind w:left="2127" w:hanging="2127"/>
        <w:jc w:val="both"/>
        <w:outlineLvl w:val="0"/>
        <w:rPr>
          <w:rFonts w:ascii="Arial" w:eastAsiaTheme="minorEastAsia" w:hAnsi="Arial"/>
          <w:b/>
          <w:sz w:val="24"/>
          <w:szCs w:val="24"/>
          <w:lang w:val="en-US" w:eastAsia="zh-CN"/>
        </w:rPr>
      </w:pPr>
      <w:r w:rsidRPr="00005447">
        <w:rPr>
          <w:rFonts w:ascii="Arial" w:eastAsia="Batang" w:hAnsi="Arial"/>
          <w:b/>
          <w:sz w:val="24"/>
          <w:szCs w:val="24"/>
          <w:lang w:val="en-US" w:eastAsia="zh-CN"/>
        </w:rPr>
        <w:t>Source:</w:t>
      </w:r>
      <w:r w:rsidRPr="00005447">
        <w:rPr>
          <w:rFonts w:ascii="Arial" w:eastAsia="Batang" w:hAnsi="Arial"/>
          <w:b/>
          <w:sz w:val="24"/>
          <w:szCs w:val="24"/>
          <w:lang w:val="en-US" w:eastAsia="zh-CN"/>
        </w:rPr>
        <w:tab/>
      </w:r>
      <w:r w:rsidR="00E47421">
        <w:rPr>
          <w:rFonts w:ascii="Arial" w:eastAsia="Batang" w:hAnsi="Arial"/>
          <w:b/>
          <w:sz w:val="24"/>
          <w:szCs w:val="24"/>
          <w:lang w:val="en-US" w:eastAsia="zh-CN"/>
        </w:rPr>
        <w:t>Ericsson</w:t>
      </w:r>
    </w:p>
    <w:p w14:paraId="100C2EB6" w14:textId="1C6F3BA1" w:rsidR="00E47421" w:rsidRDefault="001E489F" w:rsidP="00E47421">
      <w:pPr>
        <w:pStyle w:val="paragraph"/>
        <w:spacing w:before="0" w:beforeAutospacing="0" w:after="0" w:afterAutospacing="0"/>
        <w:ind w:left="2115" w:hanging="2115"/>
        <w:jc w:val="both"/>
        <w:textAlignment w:val="baseline"/>
      </w:pPr>
      <w:r w:rsidRPr="00005447">
        <w:rPr>
          <w:rFonts w:ascii="Arial" w:eastAsia="Batang" w:hAnsi="Arial" w:cs="Arial"/>
          <w:b/>
          <w:lang w:eastAsia="zh-CN"/>
        </w:rPr>
        <w:t>Title:</w:t>
      </w:r>
      <w:r w:rsidRPr="00005447">
        <w:rPr>
          <w:rFonts w:ascii="Arial" w:eastAsia="Batang" w:hAnsi="Arial" w:cs="Arial"/>
          <w:b/>
          <w:lang w:eastAsia="zh-CN"/>
        </w:rPr>
        <w:tab/>
      </w:r>
      <w:r w:rsidR="002E2DF6" w:rsidRPr="003013FD">
        <w:rPr>
          <w:rFonts w:ascii="Arial" w:eastAsia="Batang" w:hAnsi="Arial"/>
          <w:b/>
          <w:bCs/>
          <w:lang w:eastAsia="zh-CN"/>
        </w:rPr>
        <w:t>Study on Post-Quantum Cryptography in 3GPP profiles for cryptographic algorithms and security protocols</w:t>
      </w:r>
    </w:p>
    <w:p w14:paraId="66ACF610" w14:textId="3ACC8D87" w:rsidR="001E489F" w:rsidRPr="00005447" w:rsidRDefault="001E489F" w:rsidP="34110CF0">
      <w:pPr>
        <w:tabs>
          <w:tab w:val="left" w:pos="2127"/>
        </w:tabs>
        <w:ind w:left="2127" w:hanging="2127"/>
        <w:jc w:val="both"/>
        <w:outlineLvl w:val="0"/>
        <w:rPr>
          <w:rFonts w:ascii="Arial" w:eastAsia="Batang" w:hAnsi="Arial"/>
          <w:b/>
          <w:bCs/>
          <w:sz w:val="24"/>
          <w:szCs w:val="24"/>
          <w:lang w:val="en-US" w:eastAsia="zh-CN"/>
        </w:rPr>
      </w:pPr>
      <w:r w:rsidRPr="34110CF0">
        <w:rPr>
          <w:rFonts w:ascii="Arial" w:eastAsia="Batang" w:hAnsi="Arial"/>
          <w:b/>
          <w:bCs/>
          <w:sz w:val="24"/>
          <w:szCs w:val="24"/>
          <w:lang w:val="en-US" w:eastAsia="zh-CN"/>
        </w:rPr>
        <w:t>Document for:</w:t>
      </w:r>
      <w:r>
        <w:tab/>
      </w:r>
      <w:r w:rsidR="00B5644B">
        <w:rPr>
          <w:rFonts w:ascii="Arial" w:eastAsia="Batang" w:hAnsi="Arial"/>
          <w:b/>
          <w:bCs/>
          <w:sz w:val="24"/>
          <w:szCs w:val="24"/>
          <w:lang w:val="en-US" w:eastAsia="zh-CN"/>
        </w:rPr>
        <w:t>Agreement</w:t>
      </w:r>
    </w:p>
    <w:p w14:paraId="1468BC60" w14:textId="63BABE3A" w:rsidR="001E489F" w:rsidRPr="00005447" w:rsidRDefault="001E489F" w:rsidP="001E489F">
      <w:pPr>
        <w:tabs>
          <w:tab w:val="left" w:pos="2127"/>
        </w:tabs>
        <w:ind w:left="2127" w:hanging="2127"/>
        <w:jc w:val="both"/>
        <w:outlineLvl w:val="0"/>
        <w:rPr>
          <w:rFonts w:ascii="Arial" w:eastAsia="Batang" w:hAnsi="Arial"/>
          <w:b/>
          <w:sz w:val="24"/>
          <w:szCs w:val="24"/>
          <w:lang w:val="en-US" w:eastAsia="zh-CN"/>
        </w:rPr>
      </w:pPr>
      <w:r w:rsidRPr="00005447">
        <w:rPr>
          <w:rFonts w:ascii="Arial" w:eastAsia="Batang" w:hAnsi="Arial"/>
          <w:b/>
          <w:sz w:val="24"/>
          <w:szCs w:val="24"/>
          <w:lang w:val="en-US" w:eastAsia="zh-CN"/>
        </w:rPr>
        <w:t>Agenda Item:</w:t>
      </w:r>
      <w:r w:rsidRPr="00005447">
        <w:rPr>
          <w:rFonts w:ascii="Arial" w:eastAsia="Batang" w:hAnsi="Arial"/>
          <w:b/>
          <w:sz w:val="24"/>
          <w:szCs w:val="24"/>
          <w:lang w:val="en-US" w:eastAsia="zh-CN"/>
        </w:rPr>
        <w:tab/>
      </w:r>
      <w:r w:rsidR="00B05515" w:rsidRPr="00005447">
        <w:rPr>
          <w:rFonts w:ascii="Arial" w:eastAsia="Batang" w:hAnsi="Arial"/>
          <w:b/>
          <w:sz w:val="24"/>
          <w:szCs w:val="24"/>
          <w:lang w:val="en-US" w:eastAsia="zh-CN"/>
        </w:rPr>
        <w:t>6</w:t>
      </w:r>
      <w:r w:rsidR="004900C1">
        <w:rPr>
          <w:rFonts w:ascii="Arial" w:eastAsia="Batang" w:hAnsi="Arial"/>
          <w:b/>
          <w:sz w:val="24"/>
          <w:szCs w:val="24"/>
          <w:lang w:val="en-US" w:eastAsia="zh-CN"/>
        </w:rPr>
        <w:t>.2</w:t>
      </w:r>
    </w:p>
    <w:p w14:paraId="110F6C52" w14:textId="77777777" w:rsidR="001E489F" w:rsidRPr="00005447" w:rsidRDefault="001E489F" w:rsidP="001E489F">
      <w:pPr>
        <w:rPr>
          <w:rFonts w:eastAsia="Batang"/>
          <w:lang w:val="en-US" w:eastAsia="zh-CN"/>
        </w:rPr>
      </w:pPr>
    </w:p>
    <w:p w14:paraId="17BB372B" w14:textId="77777777" w:rsidR="001E489F" w:rsidRPr="0000544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005447">
        <w:rPr>
          <w:rFonts w:ascii="Arial" w:eastAsia="Times New Roman" w:hAnsi="Arial" w:cs="Times New Roman"/>
          <w:color w:val="auto"/>
          <w:sz w:val="36"/>
          <w:szCs w:val="20"/>
          <w:lang w:eastAsia="ja-JP"/>
        </w:rPr>
        <w:t>3GPP™ Work Item Description</w:t>
      </w:r>
    </w:p>
    <w:p w14:paraId="04403B00" w14:textId="77777777" w:rsidR="001E489F" w:rsidRPr="00005447" w:rsidRDefault="001E489F" w:rsidP="001E489F">
      <w:pPr>
        <w:jc w:val="center"/>
        <w:rPr>
          <w:rFonts w:cs="Arial"/>
          <w:noProof/>
        </w:rPr>
      </w:pPr>
      <w:r w:rsidRPr="00005447">
        <w:rPr>
          <w:rFonts w:cs="Arial"/>
          <w:noProof/>
        </w:rPr>
        <w:t xml:space="preserve">Information on Work Items can be found at </w:t>
      </w:r>
      <w:hyperlink r:id="rId13" w:history="1">
        <w:r w:rsidRPr="00005447">
          <w:rPr>
            <w:rFonts w:cs="Arial"/>
            <w:noProof/>
          </w:rPr>
          <w:t>http://www.3gpp.org/Work-Items</w:t>
        </w:r>
      </w:hyperlink>
      <w:r w:rsidRPr="00005447">
        <w:rPr>
          <w:rFonts w:cs="Arial"/>
          <w:noProof/>
        </w:rPr>
        <w:t xml:space="preserve"> </w:t>
      </w:r>
      <w:r w:rsidRPr="00005447">
        <w:rPr>
          <w:rFonts w:cs="Arial"/>
          <w:noProof/>
        </w:rPr>
        <w:br/>
      </w:r>
      <w:r w:rsidRPr="00005447">
        <w:t xml:space="preserve">See also the </w:t>
      </w:r>
      <w:hyperlink r:id="rId14" w:history="1">
        <w:r w:rsidRPr="00005447">
          <w:t>3GPP Working Procedures</w:t>
        </w:r>
      </w:hyperlink>
      <w:r w:rsidRPr="00005447">
        <w:t xml:space="preserve">, article 39 and the TSG Working Methods in </w:t>
      </w:r>
      <w:hyperlink r:id="rId15" w:history="1">
        <w:r w:rsidRPr="00005447">
          <w:t>3GPP TR 21.900</w:t>
        </w:r>
      </w:hyperlink>
    </w:p>
    <w:p w14:paraId="7AAC0149" w14:textId="40E287CE" w:rsidR="00E47421" w:rsidRPr="00E47421" w:rsidRDefault="00E47421" w:rsidP="00E47421">
      <w:pPr>
        <w:pStyle w:val="paragraph"/>
        <w:pBdr>
          <w:top w:val="single" w:sz="12" w:space="3" w:color="auto"/>
        </w:pBdr>
        <w:spacing w:before="330" w:beforeAutospacing="0" w:after="180" w:afterAutospacing="0"/>
        <w:ind w:left="2835" w:hanging="2835"/>
        <w:textAlignment w:val="baseline"/>
        <w:rPr>
          <w:color w:val="272727"/>
        </w:rPr>
      </w:pPr>
      <w:r>
        <w:rPr>
          <w:rStyle w:val="normaltextrun"/>
          <w:rFonts w:ascii="Arial" w:hAnsi="Arial" w:cs="Arial"/>
          <w:sz w:val="36"/>
          <w:szCs w:val="36"/>
          <w:lang w:val="en-GB"/>
        </w:rPr>
        <w:t>Title:</w:t>
      </w:r>
      <w:r>
        <w:rPr>
          <w:rStyle w:val="normaltextrun"/>
          <w:rFonts w:ascii="Arial" w:hAnsi="Arial" w:cs="Arial"/>
          <w:b/>
          <w:bCs/>
          <w:color w:val="272727"/>
          <w:sz w:val="21"/>
          <w:szCs w:val="21"/>
          <w:lang w:val="en-GB"/>
        </w:rPr>
        <w:t xml:space="preserve"> </w:t>
      </w:r>
      <w:r w:rsidR="00DE2B5B">
        <w:rPr>
          <w:rStyle w:val="normaltextrun"/>
          <w:rFonts w:ascii="Arial" w:hAnsi="Arial" w:cs="Arial"/>
          <w:sz w:val="36"/>
          <w:szCs w:val="36"/>
          <w:lang w:val="en-GB"/>
        </w:rPr>
        <w:t xml:space="preserve">Study on Post-Quantum Cryptography </w:t>
      </w:r>
      <w:r w:rsidRPr="00E47421">
        <w:rPr>
          <w:rStyle w:val="normaltextrun"/>
          <w:rFonts w:ascii="Arial" w:hAnsi="Arial" w:cs="Arial"/>
          <w:sz w:val="36"/>
          <w:szCs w:val="36"/>
          <w:lang w:val="en-GB"/>
        </w:rPr>
        <w:t xml:space="preserve">in </w:t>
      </w:r>
      <w:r>
        <w:rPr>
          <w:rStyle w:val="normaltextrun"/>
          <w:rFonts w:ascii="Arial" w:hAnsi="Arial" w:cs="Arial"/>
          <w:sz w:val="36"/>
          <w:szCs w:val="36"/>
          <w:lang w:val="en-GB"/>
        </w:rPr>
        <w:t>3GPP profiles for cryptographic algorithms and security protocols</w:t>
      </w:r>
      <w:r>
        <w:rPr>
          <w:rStyle w:val="eop"/>
          <w:rFonts w:ascii="Arial" w:hAnsi="Arial" w:cs="Arial"/>
          <w:sz w:val="36"/>
          <w:szCs w:val="36"/>
        </w:rPr>
        <w:t> </w:t>
      </w:r>
    </w:p>
    <w:p w14:paraId="33BA3E70" w14:textId="1C6E3142" w:rsidR="00E47421" w:rsidRDefault="00E47421" w:rsidP="00E47421">
      <w:pPr>
        <w:pStyle w:val="paragraph"/>
        <w:pBdr>
          <w:top w:val="single" w:sz="12" w:space="3" w:color="auto"/>
        </w:pBdr>
        <w:spacing w:before="330" w:beforeAutospacing="0" w:after="180" w:afterAutospacing="0"/>
        <w:ind w:left="2835" w:hanging="2835"/>
        <w:textAlignment w:val="baseline"/>
        <w:rPr>
          <w:color w:val="272727"/>
        </w:rPr>
      </w:pPr>
      <w:r>
        <w:rPr>
          <w:rStyle w:val="normaltextrun"/>
          <w:rFonts w:ascii="Arial" w:hAnsi="Arial" w:cs="Arial"/>
          <w:sz w:val="36"/>
          <w:szCs w:val="36"/>
          <w:lang w:val="en-GB"/>
        </w:rPr>
        <w:t>Acronym:</w:t>
      </w:r>
      <w:r w:rsidR="002E5F6E">
        <w:rPr>
          <w:rStyle w:val="normaltextrun"/>
          <w:rFonts w:ascii="Arial" w:hAnsi="Arial" w:cs="Arial"/>
          <w:sz w:val="36"/>
          <w:szCs w:val="36"/>
          <w:lang w:val="en-GB"/>
        </w:rPr>
        <w:t xml:space="preserve"> </w:t>
      </w:r>
      <w:proofErr w:type="spellStart"/>
      <w:r w:rsidR="002E5F6E">
        <w:rPr>
          <w:rStyle w:val="normaltextrun"/>
          <w:rFonts w:ascii="Arial" w:hAnsi="Arial" w:cs="Arial"/>
          <w:sz w:val="36"/>
          <w:szCs w:val="36"/>
          <w:lang w:val="en-GB"/>
        </w:rPr>
        <w:t>FS_PQCMigration</w:t>
      </w:r>
      <w:proofErr w:type="spellEnd"/>
    </w:p>
    <w:p w14:paraId="0AFA1E57" w14:textId="20C0737B" w:rsidR="00E47421" w:rsidRDefault="00E47421" w:rsidP="00E47421">
      <w:pPr>
        <w:pStyle w:val="paragraph"/>
        <w:spacing w:before="0" w:beforeAutospacing="0" w:after="180" w:afterAutospacing="0"/>
        <w:textAlignment w:val="baseline"/>
        <w:rPr>
          <w:i/>
          <w:iCs/>
          <w:color w:val="000000"/>
        </w:rPr>
      </w:pPr>
    </w:p>
    <w:p w14:paraId="386AA64E" w14:textId="77777777" w:rsidR="00E47421" w:rsidRDefault="00E47421" w:rsidP="00E47421">
      <w:pPr>
        <w:pStyle w:val="paragraph"/>
        <w:pBdr>
          <w:top w:val="single" w:sz="12" w:space="3" w:color="auto"/>
        </w:pBdr>
        <w:spacing w:before="330" w:beforeAutospacing="0" w:after="180" w:afterAutospacing="0"/>
        <w:ind w:left="2835" w:hanging="2835"/>
        <w:textAlignment w:val="baseline"/>
        <w:rPr>
          <w:color w:val="272727"/>
        </w:rPr>
      </w:pPr>
      <w:r>
        <w:rPr>
          <w:rStyle w:val="normaltextrun"/>
          <w:rFonts w:ascii="Arial" w:hAnsi="Arial" w:cs="Arial"/>
          <w:sz w:val="36"/>
          <w:szCs w:val="36"/>
          <w:lang w:val="en-GB"/>
        </w:rPr>
        <w:t>Unique identifier:</w:t>
      </w:r>
      <w:r>
        <w:rPr>
          <w:rStyle w:val="tabchar"/>
          <w:sz w:val="36"/>
          <w:szCs w:val="36"/>
        </w:rPr>
        <w:t xml:space="preserve"> </w:t>
      </w:r>
      <w:r>
        <w:rPr>
          <w:rStyle w:val="normaltextrun"/>
          <w:rFonts w:ascii="Arial" w:hAnsi="Arial" w:cs="Arial"/>
          <w:sz w:val="36"/>
          <w:szCs w:val="36"/>
          <w:shd w:val="clear" w:color="auto" w:fill="00FF00"/>
          <w:lang w:val="en-GB"/>
        </w:rPr>
        <w:t>abcdef</w:t>
      </w:r>
      <w:r>
        <w:rPr>
          <w:rStyle w:val="eop"/>
          <w:rFonts w:ascii="Arial" w:hAnsi="Arial" w:cs="Arial"/>
          <w:sz w:val="36"/>
          <w:szCs w:val="36"/>
        </w:rPr>
        <w:t> </w:t>
      </w:r>
    </w:p>
    <w:p w14:paraId="6E7AC8BD" w14:textId="77777777" w:rsidR="00E47421" w:rsidRDefault="00E47421" w:rsidP="00E47421">
      <w:pPr>
        <w:pStyle w:val="paragraph"/>
        <w:spacing w:before="0" w:beforeAutospacing="0" w:after="180" w:afterAutospacing="0"/>
        <w:textAlignment w:val="baseline"/>
        <w:rPr>
          <w:i/>
          <w:iCs/>
          <w:color w:val="000000"/>
        </w:rPr>
      </w:pPr>
      <w:r>
        <w:rPr>
          <w:rStyle w:val="normaltextrun"/>
          <w:i/>
          <w:iCs/>
          <w:color w:val="000000"/>
          <w:sz w:val="20"/>
          <w:szCs w:val="20"/>
          <w:lang w:val="en-GB"/>
        </w:rPr>
        <w:t> </w:t>
      </w:r>
      <w:r>
        <w:rPr>
          <w:rStyle w:val="eop"/>
          <w:i/>
          <w:iCs/>
          <w:color w:val="000000"/>
          <w:sz w:val="20"/>
          <w:szCs w:val="20"/>
        </w:rPr>
        <w:t> </w:t>
      </w:r>
    </w:p>
    <w:p w14:paraId="7773E2A8" w14:textId="77777777" w:rsidR="00E47421" w:rsidRDefault="00E47421" w:rsidP="00E47421">
      <w:pPr>
        <w:pStyle w:val="paragraph"/>
        <w:pBdr>
          <w:top w:val="single" w:sz="12" w:space="3" w:color="auto"/>
        </w:pBdr>
        <w:spacing w:before="330" w:beforeAutospacing="0" w:after="180" w:afterAutospacing="0"/>
        <w:ind w:left="2835" w:hanging="2835"/>
        <w:textAlignment w:val="baseline"/>
        <w:rPr>
          <w:color w:val="272727"/>
        </w:rPr>
      </w:pPr>
      <w:r>
        <w:rPr>
          <w:rStyle w:val="normaltextrun"/>
          <w:rFonts w:ascii="Arial" w:hAnsi="Arial" w:cs="Arial"/>
          <w:sz w:val="36"/>
          <w:szCs w:val="36"/>
          <w:lang w:val="en-GB"/>
        </w:rPr>
        <w:t>Potential target Release:</w:t>
      </w:r>
      <w:r>
        <w:rPr>
          <w:rStyle w:val="tabchar"/>
          <w:sz w:val="36"/>
          <w:szCs w:val="36"/>
        </w:rPr>
        <w:t xml:space="preserve"> </w:t>
      </w:r>
      <w:r>
        <w:rPr>
          <w:rStyle w:val="normaltextrun"/>
          <w:rFonts w:ascii="Arial" w:hAnsi="Arial" w:cs="Arial"/>
          <w:sz w:val="36"/>
          <w:szCs w:val="36"/>
          <w:lang w:val="en-GB"/>
        </w:rPr>
        <w:t>Rel-20</w:t>
      </w:r>
      <w:r>
        <w:rPr>
          <w:rStyle w:val="eop"/>
          <w:rFonts w:ascii="Arial" w:hAnsi="Arial" w:cs="Arial"/>
          <w:sz w:val="36"/>
          <w:szCs w:val="36"/>
        </w:rPr>
        <w:t> </w:t>
      </w:r>
    </w:p>
    <w:p w14:paraId="228B978F"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1</w:t>
      </w:r>
      <w:r w:rsidRPr="00005447">
        <w:rPr>
          <w:b w:val="0"/>
          <w:sz w:val="36"/>
          <w:lang w:eastAsia="ja-JP"/>
        </w:rPr>
        <w:tab/>
        <w:t>Impacts</w:t>
      </w:r>
    </w:p>
    <w:p w14:paraId="6042014B" w14:textId="37BBC17E" w:rsidR="001E489F" w:rsidRPr="00005447"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0544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05447" w:rsidRDefault="001E489F">
            <w:pPr>
              <w:pStyle w:val="TAH"/>
            </w:pPr>
            <w:r w:rsidRPr="00005447">
              <w:t>Affects:</w:t>
            </w:r>
          </w:p>
        </w:tc>
        <w:tc>
          <w:tcPr>
            <w:tcW w:w="1275" w:type="dxa"/>
            <w:tcBorders>
              <w:left w:val="nil"/>
              <w:bottom w:val="single" w:sz="12" w:space="0" w:color="auto"/>
            </w:tcBorders>
            <w:shd w:val="clear" w:color="auto" w:fill="E0E0E0"/>
          </w:tcPr>
          <w:p w14:paraId="17341A5A" w14:textId="77777777" w:rsidR="001E489F" w:rsidRPr="00005447" w:rsidRDefault="001E489F">
            <w:pPr>
              <w:pStyle w:val="TAH"/>
            </w:pPr>
            <w:r w:rsidRPr="00005447">
              <w:t>UICC apps</w:t>
            </w:r>
          </w:p>
        </w:tc>
        <w:tc>
          <w:tcPr>
            <w:tcW w:w="1037" w:type="dxa"/>
            <w:tcBorders>
              <w:bottom w:val="single" w:sz="12" w:space="0" w:color="auto"/>
            </w:tcBorders>
            <w:shd w:val="clear" w:color="auto" w:fill="E0E0E0"/>
          </w:tcPr>
          <w:p w14:paraId="44E3AEE9" w14:textId="77777777" w:rsidR="001E489F" w:rsidRPr="00005447" w:rsidRDefault="001E489F">
            <w:pPr>
              <w:pStyle w:val="TAH"/>
            </w:pPr>
            <w:r w:rsidRPr="00005447">
              <w:t>ME</w:t>
            </w:r>
          </w:p>
        </w:tc>
        <w:tc>
          <w:tcPr>
            <w:tcW w:w="850" w:type="dxa"/>
            <w:tcBorders>
              <w:bottom w:val="single" w:sz="12" w:space="0" w:color="auto"/>
            </w:tcBorders>
            <w:shd w:val="clear" w:color="auto" w:fill="E0E0E0"/>
          </w:tcPr>
          <w:p w14:paraId="6DB9EDAB" w14:textId="77777777" w:rsidR="001E489F" w:rsidRPr="00005447" w:rsidRDefault="001E489F">
            <w:pPr>
              <w:pStyle w:val="TAH"/>
            </w:pPr>
            <w:r w:rsidRPr="00005447">
              <w:t>AN</w:t>
            </w:r>
          </w:p>
        </w:tc>
        <w:tc>
          <w:tcPr>
            <w:tcW w:w="851" w:type="dxa"/>
            <w:tcBorders>
              <w:bottom w:val="single" w:sz="12" w:space="0" w:color="auto"/>
            </w:tcBorders>
            <w:shd w:val="clear" w:color="auto" w:fill="E0E0E0"/>
          </w:tcPr>
          <w:p w14:paraId="10DFAED6" w14:textId="77777777" w:rsidR="001E489F" w:rsidRPr="00005447" w:rsidRDefault="001E489F">
            <w:pPr>
              <w:pStyle w:val="TAH"/>
            </w:pPr>
            <w:r w:rsidRPr="00005447">
              <w:t>CN</w:t>
            </w:r>
          </w:p>
        </w:tc>
        <w:tc>
          <w:tcPr>
            <w:tcW w:w="1752" w:type="dxa"/>
            <w:tcBorders>
              <w:bottom w:val="single" w:sz="12" w:space="0" w:color="auto"/>
            </w:tcBorders>
            <w:shd w:val="clear" w:color="auto" w:fill="E0E0E0"/>
          </w:tcPr>
          <w:p w14:paraId="70430901" w14:textId="77777777" w:rsidR="001E489F" w:rsidRPr="00005447" w:rsidRDefault="001E489F">
            <w:pPr>
              <w:pStyle w:val="TAH"/>
            </w:pPr>
            <w:r w:rsidRPr="00005447">
              <w:t>Others (specify)</w:t>
            </w:r>
          </w:p>
        </w:tc>
      </w:tr>
      <w:tr w:rsidR="008F33C5" w:rsidRPr="00005447" w14:paraId="2388ADC1" w14:textId="77777777">
        <w:trPr>
          <w:cantSplit/>
          <w:jc w:val="center"/>
        </w:trPr>
        <w:tc>
          <w:tcPr>
            <w:tcW w:w="1515" w:type="dxa"/>
            <w:tcBorders>
              <w:top w:val="nil"/>
              <w:right w:val="single" w:sz="12" w:space="0" w:color="auto"/>
            </w:tcBorders>
          </w:tcPr>
          <w:p w14:paraId="37483FE0" w14:textId="77777777" w:rsidR="008F33C5" w:rsidRPr="00005447" w:rsidRDefault="008F33C5" w:rsidP="008F33C5">
            <w:pPr>
              <w:pStyle w:val="TAH"/>
            </w:pPr>
            <w:r w:rsidRPr="00005447">
              <w:t>Yes</w:t>
            </w:r>
          </w:p>
        </w:tc>
        <w:tc>
          <w:tcPr>
            <w:tcW w:w="1275" w:type="dxa"/>
            <w:tcBorders>
              <w:top w:val="nil"/>
              <w:left w:val="nil"/>
            </w:tcBorders>
          </w:tcPr>
          <w:p w14:paraId="69C748BE" w14:textId="1C8FF63D" w:rsidR="008F33C5" w:rsidRPr="00005447" w:rsidRDefault="005865EE" w:rsidP="008F33C5">
            <w:pPr>
              <w:pStyle w:val="TAC"/>
            </w:pPr>
            <w:r>
              <w:t>X</w:t>
            </w:r>
          </w:p>
        </w:tc>
        <w:tc>
          <w:tcPr>
            <w:tcW w:w="1037" w:type="dxa"/>
            <w:tcBorders>
              <w:top w:val="nil"/>
            </w:tcBorders>
          </w:tcPr>
          <w:p w14:paraId="1D3E8F18" w14:textId="5182C7B5" w:rsidR="008F33C5" w:rsidRPr="00005447" w:rsidRDefault="008F33C5" w:rsidP="008F33C5">
            <w:pPr>
              <w:pStyle w:val="TAC"/>
            </w:pPr>
            <w:r w:rsidRPr="00005447">
              <w:t>X</w:t>
            </w:r>
          </w:p>
        </w:tc>
        <w:tc>
          <w:tcPr>
            <w:tcW w:w="850" w:type="dxa"/>
            <w:tcBorders>
              <w:top w:val="nil"/>
            </w:tcBorders>
          </w:tcPr>
          <w:p w14:paraId="04045F0B" w14:textId="2134487E" w:rsidR="008F33C5" w:rsidRPr="00005447" w:rsidRDefault="008F33C5" w:rsidP="008F33C5">
            <w:pPr>
              <w:pStyle w:val="TAC"/>
            </w:pPr>
            <w:r w:rsidRPr="00005447">
              <w:t>X</w:t>
            </w:r>
          </w:p>
        </w:tc>
        <w:tc>
          <w:tcPr>
            <w:tcW w:w="851" w:type="dxa"/>
            <w:tcBorders>
              <w:top w:val="nil"/>
            </w:tcBorders>
          </w:tcPr>
          <w:p w14:paraId="36BEDBE0" w14:textId="6DCDC62A" w:rsidR="008F33C5" w:rsidRPr="00005447" w:rsidRDefault="008F33C5" w:rsidP="008F33C5">
            <w:pPr>
              <w:pStyle w:val="TAC"/>
            </w:pPr>
            <w:r w:rsidRPr="00005447">
              <w:t>X</w:t>
            </w:r>
          </w:p>
        </w:tc>
        <w:tc>
          <w:tcPr>
            <w:tcW w:w="1752" w:type="dxa"/>
            <w:tcBorders>
              <w:top w:val="nil"/>
            </w:tcBorders>
          </w:tcPr>
          <w:p w14:paraId="5305E0AA" w14:textId="77777777" w:rsidR="008F33C5" w:rsidRPr="00005447" w:rsidRDefault="008F33C5" w:rsidP="008F33C5">
            <w:pPr>
              <w:pStyle w:val="TAC"/>
            </w:pPr>
          </w:p>
        </w:tc>
      </w:tr>
      <w:tr w:rsidR="008F33C5" w:rsidRPr="00005447" w14:paraId="624C6FF5" w14:textId="77777777">
        <w:trPr>
          <w:cantSplit/>
          <w:jc w:val="center"/>
        </w:trPr>
        <w:tc>
          <w:tcPr>
            <w:tcW w:w="1515" w:type="dxa"/>
            <w:tcBorders>
              <w:right w:val="single" w:sz="12" w:space="0" w:color="auto"/>
            </w:tcBorders>
          </w:tcPr>
          <w:p w14:paraId="4D7E9057" w14:textId="77777777" w:rsidR="008F33C5" w:rsidRPr="00005447" w:rsidRDefault="008F33C5" w:rsidP="008F33C5">
            <w:pPr>
              <w:pStyle w:val="TAH"/>
            </w:pPr>
            <w:r w:rsidRPr="00005447">
              <w:t>No</w:t>
            </w:r>
          </w:p>
        </w:tc>
        <w:tc>
          <w:tcPr>
            <w:tcW w:w="1275" w:type="dxa"/>
            <w:tcBorders>
              <w:left w:val="nil"/>
            </w:tcBorders>
          </w:tcPr>
          <w:p w14:paraId="0B744189" w14:textId="65E82D9C" w:rsidR="008F33C5" w:rsidRPr="00005447" w:rsidRDefault="008F33C5" w:rsidP="008F33C5">
            <w:pPr>
              <w:pStyle w:val="TAC"/>
            </w:pPr>
          </w:p>
        </w:tc>
        <w:tc>
          <w:tcPr>
            <w:tcW w:w="1037" w:type="dxa"/>
          </w:tcPr>
          <w:p w14:paraId="0602D5C7" w14:textId="419756C2" w:rsidR="008F33C5" w:rsidRPr="00005447" w:rsidRDefault="008F33C5" w:rsidP="008F33C5">
            <w:pPr>
              <w:pStyle w:val="TAC"/>
            </w:pPr>
          </w:p>
        </w:tc>
        <w:tc>
          <w:tcPr>
            <w:tcW w:w="850" w:type="dxa"/>
          </w:tcPr>
          <w:p w14:paraId="35CFDED4" w14:textId="6FFC6ABA" w:rsidR="008F33C5" w:rsidRPr="00005447" w:rsidRDefault="008F33C5" w:rsidP="008F33C5">
            <w:pPr>
              <w:pStyle w:val="TAC"/>
            </w:pPr>
          </w:p>
        </w:tc>
        <w:tc>
          <w:tcPr>
            <w:tcW w:w="851" w:type="dxa"/>
          </w:tcPr>
          <w:p w14:paraId="02A432F3" w14:textId="2584BABB" w:rsidR="008F33C5" w:rsidRPr="00005447" w:rsidRDefault="008F33C5" w:rsidP="008F33C5">
            <w:pPr>
              <w:pStyle w:val="TAC"/>
            </w:pPr>
          </w:p>
        </w:tc>
        <w:tc>
          <w:tcPr>
            <w:tcW w:w="1752" w:type="dxa"/>
          </w:tcPr>
          <w:p w14:paraId="70435623" w14:textId="6BFA7B65" w:rsidR="008F33C5" w:rsidRPr="00005447" w:rsidRDefault="008F33C5" w:rsidP="008F33C5">
            <w:pPr>
              <w:pStyle w:val="TAC"/>
            </w:pPr>
          </w:p>
        </w:tc>
      </w:tr>
      <w:tr w:rsidR="008F33C5" w:rsidRPr="00005447" w14:paraId="552F1957" w14:textId="77777777">
        <w:trPr>
          <w:cantSplit/>
          <w:jc w:val="center"/>
        </w:trPr>
        <w:tc>
          <w:tcPr>
            <w:tcW w:w="1515" w:type="dxa"/>
            <w:tcBorders>
              <w:right w:val="single" w:sz="12" w:space="0" w:color="auto"/>
            </w:tcBorders>
          </w:tcPr>
          <w:p w14:paraId="296FE27F" w14:textId="77777777" w:rsidR="008F33C5" w:rsidRPr="00005447" w:rsidRDefault="008F33C5" w:rsidP="008F33C5">
            <w:pPr>
              <w:pStyle w:val="TAH"/>
            </w:pPr>
            <w:r w:rsidRPr="00005447">
              <w:t>Don't know</w:t>
            </w:r>
          </w:p>
        </w:tc>
        <w:tc>
          <w:tcPr>
            <w:tcW w:w="1275" w:type="dxa"/>
            <w:tcBorders>
              <w:left w:val="nil"/>
            </w:tcBorders>
          </w:tcPr>
          <w:p w14:paraId="4450E978" w14:textId="08BBD656" w:rsidR="008F33C5" w:rsidRPr="008775C3" w:rsidRDefault="008F33C5" w:rsidP="008F33C5">
            <w:pPr>
              <w:pStyle w:val="TAC"/>
            </w:pPr>
          </w:p>
        </w:tc>
        <w:tc>
          <w:tcPr>
            <w:tcW w:w="1037" w:type="dxa"/>
          </w:tcPr>
          <w:p w14:paraId="6F19776F" w14:textId="77777777" w:rsidR="008F33C5" w:rsidRPr="008775C3" w:rsidRDefault="008F33C5" w:rsidP="008F33C5">
            <w:pPr>
              <w:pStyle w:val="TAC"/>
            </w:pPr>
          </w:p>
        </w:tc>
        <w:tc>
          <w:tcPr>
            <w:tcW w:w="850" w:type="dxa"/>
          </w:tcPr>
          <w:p w14:paraId="3F07CB2B" w14:textId="77777777" w:rsidR="008F33C5" w:rsidRPr="008775C3" w:rsidRDefault="008F33C5" w:rsidP="008F33C5">
            <w:pPr>
              <w:pStyle w:val="TAC"/>
            </w:pPr>
          </w:p>
        </w:tc>
        <w:tc>
          <w:tcPr>
            <w:tcW w:w="851" w:type="dxa"/>
          </w:tcPr>
          <w:p w14:paraId="290A158D" w14:textId="77777777" w:rsidR="008F33C5" w:rsidRPr="008775C3" w:rsidRDefault="008F33C5" w:rsidP="008F33C5">
            <w:pPr>
              <w:pStyle w:val="TAC"/>
            </w:pPr>
          </w:p>
        </w:tc>
        <w:tc>
          <w:tcPr>
            <w:tcW w:w="1752" w:type="dxa"/>
          </w:tcPr>
          <w:p w14:paraId="02E98F67" w14:textId="77777777" w:rsidR="008F33C5" w:rsidRPr="00005447" w:rsidRDefault="008F33C5" w:rsidP="008F33C5">
            <w:pPr>
              <w:pStyle w:val="TAC"/>
            </w:pPr>
          </w:p>
        </w:tc>
      </w:tr>
    </w:tbl>
    <w:p w14:paraId="0AEBFDEC" w14:textId="77777777" w:rsidR="001E489F" w:rsidRPr="00005447" w:rsidRDefault="001E489F" w:rsidP="001E489F"/>
    <w:p w14:paraId="1A78EC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2</w:t>
      </w:r>
      <w:r w:rsidRPr="00005447">
        <w:rPr>
          <w:b w:val="0"/>
          <w:sz w:val="36"/>
          <w:lang w:eastAsia="ja-JP"/>
        </w:rPr>
        <w:tab/>
        <w:t>Classification of the Work Item and linked work items</w:t>
      </w:r>
    </w:p>
    <w:p w14:paraId="2C1B72B3"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2.1</w:t>
      </w:r>
      <w:r w:rsidRPr="00005447">
        <w:rPr>
          <w:b w:val="0"/>
          <w:sz w:val="32"/>
          <w:lang w:eastAsia="ja-JP"/>
        </w:rPr>
        <w:tab/>
        <w:t>Primary classification</w:t>
      </w:r>
    </w:p>
    <w:p w14:paraId="340C0110" w14:textId="77777777" w:rsidR="001E489F" w:rsidRPr="00005447" w:rsidRDefault="001E489F" w:rsidP="001E489F">
      <w:pPr>
        <w:pStyle w:val="Heading3"/>
      </w:pPr>
      <w:r w:rsidRPr="00005447">
        <w:t>This work item is a …</w:t>
      </w:r>
    </w:p>
    <w:p w14:paraId="4B0899D6" w14:textId="233B4A9A" w:rsidR="007861B8" w:rsidRPr="00005447"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05447" w14:paraId="2F643D0D" w14:textId="77777777">
        <w:trPr>
          <w:cantSplit/>
          <w:jc w:val="center"/>
        </w:trPr>
        <w:tc>
          <w:tcPr>
            <w:tcW w:w="452" w:type="dxa"/>
          </w:tcPr>
          <w:p w14:paraId="24027F16" w14:textId="38FAC4D5" w:rsidR="007861B8" w:rsidRPr="00005447" w:rsidRDefault="00B05515">
            <w:pPr>
              <w:pStyle w:val="TAC"/>
            </w:pPr>
            <w:r w:rsidRPr="00005447">
              <w:t>X</w:t>
            </w:r>
          </w:p>
        </w:tc>
        <w:tc>
          <w:tcPr>
            <w:tcW w:w="2917" w:type="dxa"/>
            <w:shd w:val="clear" w:color="auto" w:fill="E0E0E0"/>
          </w:tcPr>
          <w:p w14:paraId="0ED22864" w14:textId="40716C1E" w:rsidR="007861B8" w:rsidRPr="00005447" w:rsidRDefault="007861B8">
            <w:pPr>
              <w:pStyle w:val="TAH"/>
              <w:ind w:right="-99"/>
              <w:jc w:val="left"/>
              <w:rPr>
                <w:b w:val="0"/>
                <w:bCs/>
                <w:color w:val="0000FF"/>
              </w:rPr>
            </w:pPr>
            <w:r w:rsidRPr="00005447">
              <w:rPr>
                <w:b w:val="0"/>
                <w:bCs/>
                <w:color w:val="0000FF"/>
                <w:sz w:val="20"/>
              </w:rPr>
              <w:t xml:space="preserve">Study </w:t>
            </w:r>
          </w:p>
        </w:tc>
      </w:tr>
      <w:tr w:rsidR="007861B8" w:rsidRPr="00005447" w14:paraId="1C6330D2" w14:textId="77777777">
        <w:trPr>
          <w:cantSplit/>
          <w:jc w:val="center"/>
        </w:trPr>
        <w:tc>
          <w:tcPr>
            <w:tcW w:w="452" w:type="dxa"/>
          </w:tcPr>
          <w:p w14:paraId="3386E275" w14:textId="77777777" w:rsidR="007861B8" w:rsidRPr="00005447" w:rsidRDefault="007861B8">
            <w:pPr>
              <w:pStyle w:val="TAC"/>
            </w:pPr>
          </w:p>
        </w:tc>
        <w:tc>
          <w:tcPr>
            <w:tcW w:w="2917" w:type="dxa"/>
            <w:shd w:val="clear" w:color="auto" w:fill="E0E0E0"/>
          </w:tcPr>
          <w:p w14:paraId="58AA67F6" w14:textId="77777777" w:rsidR="007861B8" w:rsidRPr="00005447" w:rsidRDefault="007861B8">
            <w:pPr>
              <w:pStyle w:val="TAH"/>
              <w:ind w:right="-99"/>
              <w:jc w:val="left"/>
              <w:rPr>
                <w:b w:val="0"/>
                <w:bCs/>
                <w:color w:val="auto"/>
              </w:rPr>
            </w:pPr>
            <w:r w:rsidRPr="00005447">
              <w:rPr>
                <w:b w:val="0"/>
                <w:bCs/>
                <w:color w:val="auto"/>
                <w:sz w:val="20"/>
              </w:rPr>
              <w:t>Normative – Stage 1</w:t>
            </w:r>
          </w:p>
        </w:tc>
      </w:tr>
      <w:tr w:rsidR="007861B8" w:rsidRPr="00005447" w14:paraId="07A6662E" w14:textId="77777777">
        <w:trPr>
          <w:cantSplit/>
          <w:jc w:val="center"/>
        </w:trPr>
        <w:tc>
          <w:tcPr>
            <w:tcW w:w="452" w:type="dxa"/>
          </w:tcPr>
          <w:p w14:paraId="2454A3B6" w14:textId="0ABE345E" w:rsidR="007861B8" w:rsidRPr="00005447" w:rsidRDefault="007861B8">
            <w:pPr>
              <w:pStyle w:val="TAC"/>
            </w:pPr>
          </w:p>
        </w:tc>
        <w:tc>
          <w:tcPr>
            <w:tcW w:w="2917" w:type="dxa"/>
            <w:shd w:val="clear" w:color="auto" w:fill="E0E0E0"/>
          </w:tcPr>
          <w:p w14:paraId="5E19322A" w14:textId="77777777" w:rsidR="007861B8" w:rsidRPr="00005447" w:rsidRDefault="007861B8">
            <w:pPr>
              <w:pStyle w:val="TAH"/>
              <w:ind w:right="-99"/>
              <w:jc w:val="left"/>
              <w:rPr>
                <w:b w:val="0"/>
                <w:bCs/>
                <w:color w:val="auto"/>
              </w:rPr>
            </w:pPr>
            <w:r w:rsidRPr="00005447">
              <w:rPr>
                <w:b w:val="0"/>
                <w:bCs/>
                <w:color w:val="auto"/>
                <w:sz w:val="20"/>
              </w:rPr>
              <w:t>Normative – Stage 2</w:t>
            </w:r>
          </w:p>
        </w:tc>
      </w:tr>
      <w:tr w:rsidR="007861B8" w:rsidRPr="00005447" w14:paraId="3FA3CD8A" w14:textId="77777777">
        <w:trPr>
          <w:cantSplit/>
          <w:jc w:val="center"/>
        </w:trPr>
        <w:tc>
          <w:tcPr>
            <w:tcW w:w="452" w:type="dxa"/>
          </w:tcPr>
          <w:p w14:paraId="15AA9BED" w14:textId="77777777" w:rsidR="007861B8" w:rsidRPr="00005447" w:rsidRDefault="007861B8">
            <w:pPr>
              <w:pStyle w:val="TAC"/>
            </w:pPr>
          </w:p>
        </w:tc>
        <w:tc>
          <w:tcPr>
            <w:tcW w:w="2917" w:type="dxa"/>
            <w:shd w:val="clear" w:color="auto" w:fill="E0E0E0"/>
          </w:tcPr>
          <w:p w14:paraId="4D2C82D4" w14:textId="77777777" w:rsidR="007861B8" w:rsidRPr="00005447" w:rsidRDefault="007861B8">
            <w:pPr>
              <w:pStyle w:val="TAH"/>
              <w:ind w:right="-99"/>
              <w:jc w:val="left"/>
              <w:rPr>
                <w:b w:val="0"/>
                <w:bCs/>
                <w:color w:val="auto"/>
              </w:rPr>
            </w:pPr>
            <w:r w:rsidRPr="00005447">
              <w:rPr>
                <w:b w:val="0"/>
                <w:bCs/>
                <w:color w:val="auto"/>
                <w:sz w:val="20"/>
              </w:rPr>
              <w:t>Normative – Stage 3</w:t>
            </w:r>
          </w:p>
        </w:tc>
      </w:tr>
      <w:tr w:rsidR="007861B8" w:rsidRPr="00005447" w14:paraId="24494143" w14:textId="77777777">
        <w:trPr>
          <w:cantSplit/>
          <w:jc w:val="center"/>
        </w:trPr>
        <w:tc>
          <w:tcPr>
            <w:tcW w:w="452" w:type="dxa"/>
          </w:tcPr>
          <w:p w14:paraId="0A110EC3" w14:textId="77777777" w:rsidR="007861B8" w:rsidRPr="00005447" w:rsidRDefault="007861B8">
            <w:pPr>
              <w:pStyle w:val="TAC"/>
            </w:pPr>
          </w:p>
        </w:tc>
        <w:tc>
          <w:tcPr>
            <w:tcW w:w="2917" w:type="dxa"/>
            <w:shd w:val="clear" w:color="auto" w:fill="E0E0E0"/>
          </w:tcPr>
          <w:p w14:paraId="4B700A55" w14:textId="77777777" w:rsidR="007861B8" w:rsidRPr="00005447" w:rsidRDefault="007861B8">
            <w:pPr>
              <w:pStyle w:val="TAH"/>
              <w:ind w:right="-99"/>
              <w:jc w:val="left"/>
              <w:rPr>
                <w:b w:val="0"/>
                <w:bCs/>
                <w:color w:val="auto"/>
              </w:rPr>
            </w:pPr>
            <w:r w:rsidRPr="00005447">
              <w:rPr>
                <w:b w:val="0"/>
                <w:bCs/>
                <w:color w:val="auto"/>
                <w:sz w:val="20"/>
              </w:rPr>
              <w:t>Normative – Other*</w:t>
            </w:r>
          </w:p>
        </w:tc>
      </w:tr>
    </w:tbl>
    <w:p w14:paraId="29596DC6" w14:textId="5A4D976F" w:rsidR="007861B8" w:rsidRPr="00005447" w:rsidRDefault="007861B8" w:rsidP="007861B8">
      <w:pPr>
        <w:ind w:right="-99"/>
        <w:rPr>
          <w:b/>
        </w:rPr>
      </w:pPr>
      <w:r w:rsidRPr="00005447">
        <w:rPr>
          <w:b/>
        </w:rPr>
        <w:t xml:space="preserve">* Other = </w:t>
      </w:r>
      <w:r w:rsidR="00B63284" w:rsidRPr="00005447">
        <w:rPr>
          <w:b/>
        </w:rPr>
        <w:t xml:space="preserve">e.g. </w:t>
      </w:r>
      <w:r w:rsidRPr="00005447">
        <w:rPr>
          <w:b/>
        </w:rPr>
        <w:t>testing</w:t>
      </w:r>
    </w:p>
    <w:p w14:paraId="4028CBD7" w14:textId="77777777" w:rsidR="001E489F" w:rsidRPr="00005447" w:rsidRDefault="001E489F" w:rsidP="001E489F">
      <w:pPr>
        <w:ind w:right="-99"/>
        <w:rPr>
          <w:b/>
        </w:rPr>
      </w:pPr>
    </w:p>
    <w:p w14:paraId="7820CC98" w14:textId="77777777" w:rsidR="001E489F" w:rsidRPr="0000544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005447">
        <w:rPr>
          <w:b w:val="0"/>
          <w:sz w:val="32"/>
          <w:lang w:eastAsia="ja-JP"/>
        </w:rPr>
        <w:t>2.2</w:t>
      </w:r>
      <w:r w:rsidRPr="00005447">
        <w:rPr>
          <w:b w:val="0"/>
          <w:sz w:val="32"/>
          <w:lang w:eastAsia="ja-JP"/>
        </w:rPr>
        <w:tab/>
        <w:t>Parent Work Item</w:t>
      </w:r>
    </w:p>
    <w:p w14:paraId="223A3492" w14:textId="075DF2DA" w:rsidR="001E489F" w:rsidRPr="00005447"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005447" w14:paraId="3C7FF478" w14:textId="77777777">
        <w:trPr>
          <w:cantSplit/>
          <w:jc w:val="center"/>
        </w:trPr>
        <w:tc>
          <w:tcPr>
            <w:tcW w:w="9313" w:type="dxa"/>
            <w:gridSpan w:val="4"/>
            <w:shd w:val="clear" w:color="auto" w:fill="E0E0E0"/>
          </w:tcPr>
          <w:p w14:paraId="2DFF76DE" w14:textId="77777777" w:rsidR="001E489F" w:rsidRPr="00005447" w:rsidRDefault="001E489F">
            <w:pPr>
              <w:pStyle w:val="TAH"/>
              <w:ind w:right="-99"/>
              <w:jc w:val="left"/>
            </w:pPr>
            <w:r w:rsidRPr="00005447">
              <w:t xml:space="preserve">Parent Work / Study Items </w:t>
            </w:r>
          </w:p>
        </w:tc>
      </w:tr>
      <w:tr w:rsidR="001E489F" w:rsidRPr="00005447" w14:paraId="747C89BC" w14:textId="77777777">
        <w:trPr>
          <w:cantSplit/>
          <w:jc w:val="center"/>
        </w:trPr>
        <w:tc>
          <w:tcPr>
            <w:tcW w:w="1101" w:type="dxa"/>
            <w:shd w:val="clear" w:color="auto" w:fill="E0E0E0"/>
          </w:tcPr>
          <w:p w14:paraId="13D286EC" w14:textId="77777777" w:rsidR="001E489F" w:rsidRPr="00005447" w:rsidDel="00C02DF6" w:rsidRDefault="001E489F">
            <w:pPr>
              <w:pStyle w:val="TAH"/>
              <w:ind w:right="-99"/>
              <w:jc w:val="left"/>
            </w:pPr>
            <w:r w:rsidRPr="00005447">
              <w:t>Acronym</w:t>
            </w:r>
          </w:p>
        </w:tc>
        <w:tc>
          <w:tcPr>
            <w:tcW w:w="1101" w:type="dxa"/>
            <w:shd w:val="clear" w:color="auto" w:fill="E0E0E0"/>
          </w:tcPr>
          <w:p w14:paraId="0E8ED1B9" w14:textId="77777777" w:rsidR="001E489F" w:rsidRPr="00005447" w:rsidDel="00C02DF6" w:rsidRDefault="001E489F">
            <w:pPr>
              <w:pStyle w:val="TAH"/>
              <w:ind w:right="-99"/>
              <w:jc w:val="left"/>
            </w:pPr>
            <w:r w:rsidRPr="00005447">
              <w:t>Working Group</w:t>
            </w:r>
          </w:p>
        </w:tc>
        <w:tc>
          <w:tcPr>
            <w:tcW w:w="1101" w:type="dxa"/>
            <w:shd w:val="clear" w:color="auto" w:fill="E0E0E0"/>
          </w:tcPr>
          <w:p w14:paraId="18104C59" w14:textId="77777777" w:rsidR="001E489F" w:rsidRPr="00005447" w:rsidRDefault="001E489F">
            <w:pPr>
              <w:pStyle w:val="TAH"/>
              <w:ind w:right="-99"/>
              <w:jc w:val="left"/>
            </w:pPr>
            <w:r w:rsidRPr="00005447">
              <w:t>Unique ID</w:t>
            </w:r>
          </w:p>
        </w:tc>
        <w:tc>
          <w:tcPr>
            <w:tcW w:w="6010" w:type="dxa"/>
            <w:shd w:val="clear" w:color="auto" w:fill="E0E0E0"/>
          </w:tcPr>
          <w:p w14:paraId="444DB744" w14:textId="77777777" w:rsidR="001E489F" w:rsidRPr="00005447" w:rsidRDefault="001E489F">
            <w:pPr>
              <w:pStyle w:val="TAH"/>
              <w:ind w:right="-99"/>
              <w:jc w:val="left"/>
            </w:pPr>
            <w:r w:rsidRPr="00005447">
              <w:t>Title (as in 3GPP Work Plan)</w:t>
            </w:r>
          </w:p>
        </w:tc>
      </w:tr>
      <w:tr w:rsidR="001E489F" w:rsidRPr="00005447" w14:paraId="1326EDDC" w14:textId="77777777">
        <w:trPr>
          <w:cantSplit/>
          <w:jc w:val="center"/>
        </w:trPr>
        <w:tc>
          <w:tcPr>
            <w:tcW w:w="1101" w:type="dxa"/>
          </w:tcPr>
          <w:p w14:paraId="68BCEFEC" w14:textId="5D6639C8" w:rsidR="001E489F" w:rsidRPr="00005447" w:rsidRDefault="001E489F">
            <w:pPr>
              <w:pStyle w:val="TAL"/>
            </w:pPr>
          </w:p>
        </w:tc>
        <w:tc>
          <w:tcPr>
            <w:tcW w:w="1101" w:type="dxa"/>
          </w:tcPr>
          <w:p w14:paraId="334D300A" w14:textId="37495C7E" w:rsidR="001E489F" w:rsidRPr="00005447" w:rsidRDefault="001E489F">
            <w:pPr>
              <w:pStyle w:val="TAL"/>
            </w:pPr>
          </w:p>
        </w:tc>
        <w:tc>
          <w:tcPr>
            <w:tcW w:w="1101" w:type="dxa"/>
          </w:tcPr>
          <w:p w14:paraId="3338BA6A" w14:textId="2F62C404" w:rsidR="001E489F" w:rsidRPr="00005447" w:rsidRDefault="001E489F">
            <w:pPr>
              <w:pStyle w:val="TAL"/>
            </w:pPr>
          </w:p>
        </w:tc>
        <w:tc>
          <w:tcPr>
            <w:tcW w:w="6010" w:type="dxa"/>
          </w:tcPr>
          <w:p w14:paraId="225432A0" w14:textId="7B06A497" w:rsidR="001E489F" w:rsidRPr="00005447" w:rsidRDefault="001E489F">
            <w:pPr>
              <w:pStyle w:val="TAL"/>
            </w:pPr>
          </w:p>
        </w:tc>
      </w:tr>
    </w:tbl>
    <w:p w14:paraId="577FBA35" w14:textId="77777777" w:rsidR="001E489F" w:rsidRPr="00005447" w:rsidRDefault="001E489F" w:rsidP="001E489F"/>
    <w:p w14:paraId="5A176050" w14:textId="77777777" w:rsidR="001E489F" w:rsidRPr="0000544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005447">
        <w:rPr>
          <w:rFonts w:ascii="Arial" w:hAnsi="Arial"/>
          <w:sz w:val="28"/>
          <w:lang w:eastAsia="ja-JP"/>
        </w:rPr>
        <w:t>2.3</w:t>
      </w:r>
      <w:r w:rsidRPr="00005447">
        <w:rPr>
          <w:rFonts w:ascii="Arial" w:hAnsi="Arial"/>
          <w:sz w:val="28"/>
          <w:lang w:eastAsia="ja-JP"/>
        </w:rPr>
        <w:tab/>
        <w:t>Other related Work Items and dependencies</w:t>
      </w:r>
    </w:p>
    <w:p w14:paraId="4DD6CDD4" w14:textId="77777777" w:rsidR="001E489F" w:rsidRPr="00005447" w:rsidRDefault="001E489F" w:rsidP="001E489F">
      <w:pPr>
        <w:pStyle w:val="Guidance"/>
      </w:pPr>
      <w:r w:rsidRPr="0000544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05447" w14:paraId="41F645CA" w14:textId="77777777">
        <w:trPr>
          <w:cantSplit/>
          <w:jc w:val="center"/>
        </w:trPr>
        <w:tc>
          <w:tcPr>
            <w:tcW w:w="9526" w:type="dxa"/>
            <w:gridSpan w:val="3"/>
            <w:shd w:val="clear" w:color="auto" w:fill="E0E0E0"/>
          </w:tcPr>
          <w:p w14:paraId="44A32604" w14:textId="77777777" w:rsidR="001E489F" w:rsidRPr="00005447" w:rsidRDefault="001E489F">
            <w:pPr>
              <w:pStyle w:val="TAH"/>
            </w:pPr>
            <w:r w:rsidRPr="00005447">
              <w:t>Other related Work /Study Items (if any)</w:t>
            </w:r>
          </w:p>
        </w:tc>
      </w:tr>
      <w:tr w:rsidR="001E489F" w:rsidRPr="00005447" w14:paraId="73374411" w14:textId="77777777">
        <w:trPr>
          <w:cantSplit/>
          <w:jc w:val="center"/>
        </w:trPr>
        <w:tc>
          <w:tcPr>
            <w:tcW w:w="1101" w:type="dxa"/>
            <w:shd w:val="clear" w:color="auto" w:fill="E0E0E0"/>
          </w:tcPr>
          <w:p w14:paraId="1FE02429" w14:textId="77777777" w:rsidR="001E489F" w:rsidRPr="00005447" w:rsidRDefault="001E489F">
            <w:pPr>
              <w:pStyle w:val="TAH"/>
            </w:pPr>
            <w:r w:rsidRPr="00005447">
              <w:t>Unique ID</w:t>
            </w:r>
          </w:p>
        </w:tc>
        <w:tc>
          <w:tcPr>
            <w:tcW w:w="3326" w:type="dxa"/>
            <w:shd w:val="clear" w:color="auto" w:fill="E0E0E0"/>
          </w:tcPr>
          <w:p w14:paraId="74D80133" w14:textId="77777777" w:rsidR="001E489F" w:rsidRPr="00005447" w:rsidRDefault="001E489F">
            <w:pPr>
              <w:pStyle w:val="TAH"/>
            </w:pPr>
            <w:r w:rsidRPr="00005447">
              <w:t>Title</w:t>
            </w:r>
          </w:p>
        </w:tc>
        <w:tc>
          <w:tcPr>
            <w:tcW w:w="5099" w:type="dxa"/>
            <w:shd w:val="clear" w:color="auto" w:fill="E0E0E0"/>
          </w:tcPr>
          <w:p w14:paraId="1DB2E63C" w14:textId="77777777" w:rsidR="001E489F" w:rsidRPr="00005447" w:rsidRDefault="001E489F">
            <w:pPr>
              <w:pStyle w:val="TAH"/>
            </w:pPr>
            <w:r w:rsidRPr="00005447">
              <w:t>Nature of relationship</w:t>
            </w:r>
          </w:p>
        </w:tc>
      </w:tr>
      <w:tr w:rsidR="001E489F" w:rsidRPr="00005447" w14:paraId="0B66CC3F" w14:textId="77777777">
        <w:trPr>
          <w:cantSplit/>
          <w:jc w:val="center"/>
        </w:trPr>
        <w:tc>
          <w:tcPr>
            <w:tcW w:w="1101" w:type="dxa"/>
          </w:tcPr>
          <w:p w14:paraId="2A3B29D4" w14:textId="7CEA01D6" w:rsidR="001E489F" w:rsidRPr="00005447" w:rsidRDefault="004F6C85">
            <w:pPr>
              <w:pStyle w:val="TAL"/>
            </w:pPr>
            <w:r>
              <w:t>1060056</w:t>
            </w:r>
          </w:p>
        </w:tc>
        <w:tc>
          <w:tcPr>
            <w:tcW w:w="3326" w:type="dxa"/>
          </w:tcPr>
          <w:p w14:paraId="3AC061FD" w14:textId="0B2C297F" w:rsidR="001E489F" w:rsidRPr="00005447" w:rsidRDefault="004F6C85">
            <w:pPr>
              <w:pStyle w:val="TAL"/>
            </w:pPr>
            <w:r w:rsidRPr="001D4D94">
              <w:t>Study on 3GPP Cryptographic Inventory</w:t>
            </w:r>
          </w:p>
        </w:tc>
        <w:tc>
          <w:tcPr>
            <w:tcW w:w="5099" w:type="dxa"/>
          </w:tcPr>
          <w:p w14:paraId="017BF4B1" w14:textId="77777777" w:rsidR="001E489F" w:rsidRPr="00005447" w:rsidRDefault="001E489F">
            <w:pPr>
              <w:pStyle w:val="Guidance"/>
            </w:pPr>
            <w:r w:rsidRPr="00005447">
              <w:t xml:space="preserve">{optional free text} </w:t>
            </w:r>
          </w:p>
        </w:tc>
      </w:tr>
      <w:tr w:rsidR="004F6C85" w:rsidRPr="00005447" w14:paraId="1967BA54" w14:textId="77777777">
        <w:trPr>
          <w:cantSplit/>
          <w:jc w:val="center"/>
        </w:trPr>
        <w:tc>
          <w:tcPr>
            <w:tcW w:w="1101" w:type="dxa"/>
          </w:tcPr>
          <w:p w14:paraId="626DACA8" w14:textId="77777777" w:rsidR="004F6C85" w:rsidRDefault="004F6C85" w:rsidP="004F6C85">
            <w:pPr>
              <w:pStyle w:val="paragraph"/>
              <w:spacing w:before="0" w:beforeAutospacing="0" w:after="0" w:afterAutospacing="0"/>
              <w:jc w:val="both"/>
              <w:textAlignment w:val="baseline"/>
              <w:rPr>
                <w:color w:val="000000"/>
              </w:rPr>
            </w:pPr>
            <w:r>
              <w:rPr>
                <w:rStyle w:val="normaltextrun"/>
                <w:rFonts w:ascii="Arial" w:hAnsi="Arial" w:cs="Arial"/>
                <w:color w:val="000000"/>
                <w:sz w:val="18"/>
                <w:szCs w:val="18"/>
                <w:lang w:val="en-GB"/>
              </w:rPr>
              <w:t>1020042</w:t>
            </w:r>
            <w:r>
              <w:rPr>
                <w:rStyle w:val="eop"/>
                <w:rFonts w:ascii="Arial" w:hAnsi="Arial" w:cs="Arial"/>
                <w:color w:val="000000"/>
                <w:sz w:val="18"/>
                <w:szCs w:val="18"/>
              </w:rPr>
              <w:t> </w:t>
            </w:r>
          </w:p>
          <w:p w14:paraId="6653C6A4" w14:textId="77777777" w:rsidR="004F6C85" w:rsidRDefault="004F6C85">
            <w:pPr>
              <w:pStyle w:val="TAL"/>
            </w:pPr>
          </w:p>
        </w:tc>
        <w:tc>
          <w:tcPr>
            <w:tcW w:w="3326" w:type="dxa"/>
          </w:tcPr>
          <w:p w14:paraId="36F880CF" w14:textId="0E3578F2" w:rsidR="004F6C85" w:rsidRPr="004F6C85" w:rsidRDefault="004F6C85" w:rsidP="004F6C85">
            <w:pPr>
              <w:pStyle w:val="paragraph"/>
              <w:spacing w:before="0" w:beforeAutospacing="0" w:after="0" w:afterAutospacing="0"/>
              <w:textAlignment w:val="baseline"/>
              <w:rPr>
                <w:color w:val="000000"/>
              </w:rPr>
            </w:pPr>
            <w:r>
              <w:rPr>
                <w:rStyle w:val="normaltextrun"/>
                <w:rFonts w:ascii="Arial" w:hAnsi="Arial" w:cs="Arial"/>
                <w:color w:val="000000"/>
                <w:sz w:val="18"/>
                <w:szCs w:val="18"/>
                <w:lang w:val="en-GB"/>
              </w:rPr>
              <w:t>3GPP profiles for cryptographic algorithms and security protocols</w:t>
            </w:r>
            <w:r>
              <w:rPr>
                <w:rStyle w:val="eop"/>
                <w:rFonts w:ascii="Arial" w:hAnsi="Arial" w:cs="Arial"/>
                <w:color w:val="000000"/>
                <w:sz w:val="18"/>
                <w:szCs w:val="18"/>
              </w:rPr>
              <w:t> </w:t>
            </w:r>
          </w:p>
        </w:tc>
        <w:tc>
          <w:tcPr>
            <w:tcW w:w="5099" w:type="dxa"/>
          </w:tcPr>
          <w:p w14:paraId="76724902" w14:textId="461FED46" w:rsidR="004F6C85" w:rsidRPr="004F6C85" w:rsidRDefault="004F6C85" w:rsidP="004F6C85">
            <w:pPr>
              <w:pStyle w:val="paragraph"/>
              <w:spacing w:before="0" w:beforeAutospacing="0" w:after="180" w:afterAutospacing="0"/>
              <w:textAlignment w:val="baseline"/>
              <w:rPr>
                <w:i/>
                <w:iCs/>
                <w:color w:val="000000"/>
              </w:rPr>
            </w:pPr>
            <w:r>
              <w:rPr>
                <w:rStyle w:val="normaltextrun"/>
                <w:rFonts w:ascii="Arial" w:hAnsi="Arial" w:cs="Arial"/>
                <w:i/>
                <w:iCs/>
                <w:color w:val="000000"/>
                <w:sz w:val="18"/>
                <w:szCs w:val="18"/>
                <w:lang w:val="en-GB"/>
              </w:rPr>
              <w:t>Work Item in Release 19</w:t>
            </w:r>
            <w:r>
              <w:rPr>
                <w:rStyle w:val="eop"/>
                <w:rFonts w:ascii="Arial" w:hAnsi="Arial" w:cs="Arial"/>
                <w:i/>
                <w:iCs/>
                <w:color w:val="000000"/>
                <w:sz w:val="18"/>
                <w:szCs w:val="18"/>
              </w:rPr>
              <w:t> </w:t>
            </w:r>
          </w:p>
        </w:tc>
      </w:tr>
    </w:tbl>
    <w:p w14:paraId="01B64B3B" w14:textId="77777777" w:rsidR="001E489F" w:rsidRPr="00005447" w:rsidRDefault="001E489F" w:rsidP="001E489F">
      <w:pPr>
        <w:pStyle w:val="FP"/>
      </w:pPr>
    </w:p>
    <w:p w14:paraId="4970DA35" w14:textId="77777777" w:rsidR="001E489F" w:rsidRPr="00005447" w:rsidRDefault="001E489F" w:rsidP="001E489F">
      <w:pPr>
        <w:rPr>
          <w:b/>
          <w:bCs/>
        </w:rPr>
      </w:pPr>
      <w:r w:rsidRPr="00005447">
        <w:rPr>
          <w:b/>
          <w:bCs/>
        </w:rPr>
        <w:t>Dependency on non-3GPP (draft) specification:</w:t>
      </w:r>
    </w:p>
    <w:p w14:paraId="182628FB" w14:textId="3FD1D063" w:rsidR="00C62981" w:rsidRPr="00C53D61" w:rsidRDefault="00BE334F" w:rsidP="006A307F">
      <w:pPr>
        <w:pStyle w:val="ListParagraph"/>
        <w:numPr>
          <w:ilvl w:val="0"/>
          <w:numId w:val="20"/>
        </w:numPr>
        <w:spacing w:before="0" w:beforeAutospacing="0" w:after="0" w:afterAutospacing="0"/>
        <w:rPr>
          <w:sz w:val="20"/>
          <w:szCs w:val="20"/>
        </w:rPr>
      </w:pPr>
      <w:hyperlink r:id="rId16" w:history="1">
        <w:r w:rsidR="00C62981" w:rsidRPr="00C53D61">
          <w:rPr>
            <w:rStyle w:val="Hyperlink"/>
            <w:sz w:val="20"/>
            <w:szCs w:val="20"/>
            <w:lang w:val="en-GB"/>
          </w:rPr>
          <w:t>NIST FIPS 203, Module-Lattice-Based Key-Encapsulation Mechanism Standard</w:t>
        </w:r>
      </w:hyperlink>
    </w:p>
    <w:p w14:paraId="0784AC9D" w14:textId="5CE14FE9" w:rsidR="00C53D61" w:rsidRPr="00C53D61" w:rsidRDefault="00BE334F" w:rsidP="006A307F">
      <w:pPr>
        <w:pStyle w:val="ListParagraph"/>
        <w:numPr>
          <w:ilvl w:val="0"/>
          <w:numId w:val="20"/>
        </w:numPr>
        <w:spacing w:before="0" w:beforeAutospacing="0" w:after="0" w:afterAutospacing="0"/>
        <w:rPr>
          <w:sz w:val="20"/>
          <w:szCs w:val="20"/>
        </w:rPr>
      </w:pPr>
      <w:hyperlink r:id="rId17" w:history="1">
        <w:r w:rsidR="00C53D61" w:rsidRPr="00C53D61">
          <w:rPr>
            <w:rStyle w:val="Hyperlink"/>
            <w:sz w:val="20"/>
            <w:szCs w:val="20"/>
          </w:rPr>
          <w:t>NIST FIPS 204, Module-Lattice-Based Digital Signature Standard</w:t>
        </w:r>
      </w:hyperlink>
    </w:p>
    <w:p w14:paraId="02A26E73" w14:textId="18B58A3B" w:rsidR="00C62981" w:rsidRPr="00C53D61" w:rsidRDefault="00BE334F" w:rsidP="006A307F">
      <w:pPr>
        <w:pStyle w:val="ListParagraph"/>
        <w:numPr>
          <w:ilvl w:val="0"/>
          <w:numId w:val="20"/>
        </w:numPr>
        <w:spacing w:before="0" w:beforeAutospacing="0" w:after="0" w:afterAutospacing="0"/>
        <w:rPr>
          <w:sz w:val="20"/>
          <w:szCs w:val="20"/>
        </w:rPr>
      </w:pPr>
      <w:hyperlink r:id="rId18" w:history="1">
        <w:r w:rsidR="00C62981" w:rsidRPr="00C53D61">
          <w:rPr>
            <w:rStyle w:val="Hyperlink"/>
            <w:sz w:val="20"/>
            <w:szCs w:val="20"/>
          </w:rPr>
          <w:t>NIST FIPS 205, Stateless Hash-Based Digital Signature Standard</w:t>
        </w:r>
      </w:hyperlink>
    </w:p>
    <w:p w14:paraId="63BC63E9" w14:textId="45F942C8" w:rsidR="00464A74" w:rsidRPr="00A3128B" w:rsidRDefault="00BE334F" w:rsidP="006A307F">
      <w:pPr>
        <w:pStyle w:val="Guidance"/>
        <w:numPr>
          <w:ilvl w:val="0"/>
          <w:numId w:val="20"/>
        </w:numPr>
        <w:spacing w:after="0"/>
        <w:rPr>
          <w:i w:val="0"/>
        </w:rPr>
      </w:pPr>
      <w:hyperlink r:id="rId19" w:history="1">
        <w:r w:rsidR="005109A4" w:rsidRPr="006A307F">
          <w:rPr>
            <w:rStyle w:val="Hyperlink"/>
            <w:i w:val="0"/>
            <w:iCs/>
          </w:rPr>
          <w:t>RFC 9242, Intermediate Exchange in the Internet Key Exchange Protocol Version 2 (IKEv2)</w:t>
        </w:r>
      </w:hyperlink>
    </w:p>
    <w:p w14:paraId="5456A7E1" w14:textId="56E7D2AC" w:rsidR="00A3128B" w:rsidRPr="00C53D61" w:rsidRDefault="00BE334F" w:rsidP="006A307F">
      <w:pPr>
        <w:pStyle w:val="Guidance"/>
        <w:numPr>
          <w:ilvl w:val="0"/>
          <w:numId w:val="20"/>
        </w:numPr>
        <w:spacing w:after="0"/>
        <w:rPr>
          <w:i w:val="0"/>
        </w:rPr>
      </w:pPr>
      <w:hyperlink r:id="rId20" w:history="1">
        <w:r w:rsidR="00A3128B" w:rsidRPr="006A307F">
          <w:rPr>
            <w:rStyle w:val="Hyperlink"/>
            <w:i w:val="0"/>
            <w:iCs/>
          </w:rPr>
          <w:t>RFC 9370, Multiple Key Exchanges in the Internet Key Exchange Protocol Version 2 (IKEv2)</w:t>
        </w:r>
      </w:hyperlink>
    </w:p>
    <w:p w14:paraId="293AA72B" w14:textId="6A68EFFA" w:rsidR="001E489F" w:rsidRPr="0046721F" w:rsidRDefault="001E489F" w:rsidP="004672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3</w:t>
      </w:r>
      <w:r w:rsidRPr="00005447">
        <w:rPr>
          <w:b w:val="0"/>
          <w:sz w:val="36"/>
          <w:lang w:eastAsia="ja-JP"/>
        </w:rPr>
        <w:tab/>
        <w:t>Justification</w:t>
      </w:r>
    </w:p>
    <w:p w14:paraId="71CF8F8B" w14:textId="500F3484" w:rsidR="004F6C85" w:rsidRDefault="004F6C85" w:rsidP="007448D9">
      <w:bookmarkStart w:id="0" w:name="_Hlk192746256"/>
      <w:r>
        <w:t xml:space="preserve">With the publication of FIPS 203 (ML-KEM) </w:t>
      </w:r>
      <w:r>
        <w:rPr>
          <w:lang w:val="en-US"/>
        </w:rPr>
        <w:t>[1]</w:t>
      </w:r>
      <w:r>
        <w:t xml:space="preserve">, FIPS 204 (ML-DSA) [2], and FIPS 205 (SLH-DSA) [3], Post-Quantum Cryptography </w:t>
      </w:r>
      <w:r w:rsidR="0046721F">
        <w:t xml:space="preserve">(PQC) </w:t>
      </w:r>
      <w:r>
        <w:t xml:space="preserve">has quickly moved from research to implementation. </w:t>
      </w:r>
      <w:r w:rsidR="0046721F">
        <w:t>Many governments have published initial recommended timelines and algorithms recommendations or are planning to do so soon [4</w:t>
      </w:r>
      <w:r w:rsidR="000E4E00">
        <w:t>-13</w:t>
      </w:r>
      <w:r w:rsidR="0046721F">
        <w:t xml:space="preserve">]. In general government are recommending or requiring migration to PQC as soon as possible, with prioritized systems </w:t>
      </w:r>
      <w:r w:rsidR="00A37341">
        <w:t>migrated around 2030 and all systems migrated by 2035. NIST is planning to disallow RSA and ECC by 2035</w:t>
      </w:r>
      <w:r w:rsidR="004E78CA">
        <w:t xml:space="preserve"> </w:t>
      </w:r>
      <w:r w:rsidR="004E78CA">
        <w:rPr>
          <w:lang w:val="en-US"/>
        </w:rPr>
        <w:t>[7]</w:t>
      </w:r>
      <w:r w:rsidR="00A37341">
        <w:t>.</w:t>
      </w:r>
      <w:r w:rsidR="000E4E00">
        <w:t xml:space="preserve"> Mobile networks are generally considered critical infrastructure and expected to meet government recommendations.</w:t>
      </w:r>
    </w:p>
    <w:p w14:paraId="74B774A8" w14:textId="77777777" w:rsidR="000E4E00" w:rsidRDefault="000E4E00" w:rsidP="007448D9"/>
    <w:p w14:paraId="3430FD13" w14:textId="6428E3AA" w:rsidR="00697FA5" w:rsidRDefault="000E4E00" w:rsidP="007448D9">
      <w:r>
        <w:t xml:space="preserve">Prioritization should be done based on the protection lifetime, how long migration takes, and the </w:t>
      </w:r>
      <w:r w:rsidRPr="000E4E00">
        <w:t>value of the</w:t>
      </w:r>
      <w:r>
        <w:t xml:space="preserve"> </w:t>
      </w:r>
      <w:r w:rsidRPr="000E4E00">
        <w:t>target</w:t>
      </w:r>
      <w:r w:rsidR="00697FA5">
        <w:t xml:space="preserve"> and differs from system to system</w:t>
      </w:r>
      <w:r>
        <w:t>.</w:t>
      </w:r>
      <w:r w:rsidR="007A4E04">
        <w:t xml:space="preserve"> </w:t>
      </w:r>
      <w:r w:rsidR="00697FA5">
        <w:t xml:space="preserve">The European Union </w:t>
      </w:r>
      <w:r w:rsidR="007A4E04">
        <w:t xml:space="preserve">mentions confidential data as prioritized </w:t>
      </w:r>
      <w:r w:rsidR="004E78CA">
        <w:t xml:space="preserve">[13] </w:t>
      </w:r>
      <w:r w:rsidR="007A4E04">
        <w:t xml:space="preserve">while CNSA 2.0 </w:t>
      </w:r>
      <w:r w:rsidR="004E78CA">
        <w:t>prioritized</w:t>
      </w:r>
      <w:r w:rsidR="007A4E04">
        <w:t xml:space="preserve"> signatures for firmware update</w:t>
      </w:r>
      <w:r w:rsidR="004E78CA">
        <w:t xml:space="preserve"> [5]</w:t>
      </w:r>
      <w:r w:rsidR="007A4E04">
        <w:t xml:space="preserve">. </w:t>
      </w:r>
      <w:r w:rsidR="00697FA5">
        <w:t xml:space="preserve">While software can often be updated quickly, updating hardware takes time and hardware in infrastructure often lives for decades. Note that </w:t>
      </w:r>
      <w:r w:rsidR="00E67AD1">
        <w:t xml:space="preserve">many systems are often not quantum-resistant until quantum-vulnerable cryptography has been disabled. </w:t>
      </w:r>
      <w:r w:rsidR="004E78CA">
        <w:t xml:space="preserve">Supporting PQC before </w:t>
      </w:r>
      <w:r w:rsidR="00E67AD1">
        <w:t>2030 implies normative work in Rel-20 as the first Rel-21 deployments are not expected until 2030.</w:t>
      </w:r>
      <w:r w:rsidR="004E78CA">
        <w:t xml:space="preserve"> To be able to disable all quantum-vulnerable cryptography in the 2030s, it is essential to start supporting PQC as soon as possible.</w:t>
      </w:r>
    </w:p>
    <w:p w14:paraId="478667C6" w14:textId="77777777" w:rsidR="00B07016" w:rsidRDefault="00B07016" w:rsidP="007448D9"/>
    <w:p w14:paraId="033D5AA4" w14:textId="6A54812A" w:rsidR="00B07016" w:rsidRPr="00B07016" w:rsidRDefault="00B07016" w:rsidP="007448D9">
      <w:pPr>
        <w:rPr>
          <w:lang w:val="en-US"/>
        </w:rPr>
      </w:pPr>
      <w:r w:rsidRPr="00271165">
        <w:rPr>
          <w:lang w:val="en-US"/>
        </w:rPr>
        <w:t xml:space="preserve">3GPP specifications use several security protocols from other standards bodies, for example IPsec (IKEv2, ESP), TLS, DTLS, </w:t>
      </w:r>
      <w:r>
        <w:rPr>
          <w:lang w:val="en-US"/>
        </w:rPr>
        <w:t xml:space="preserve">QUIC, </w:t>
      </w:r>
      <w:r w:rsidRPr="00271165">
        <w:rPr>
          <w:lang w:val="en-US"/>
        </w:rPr>
        <w:t>DTLS</w:t>
      </w:r>
      <w:r>
        <w:rPr>
          <w:lang w:val="en-US"/>
        </w:rPr>
        <w:t>-SRTP,</w:t>
      </w:r>
      <w:r w:rsidRPr="00271165">
        <w:rPr>
          <w:lang w:val="en-US"/>
        </w:rPr>
        <w:t xml:space="preserve"> EAP-TLS, </w:t>
      </w:r>
      <w:r>
        <w:rPr>
          <w:lang w:val="en-US"/>
        </w:rPr>
        <w:t xml:space="preserve">EAP-TTLS, </w:t>
      </w:r>
      <w:r w:rsidRPr="00271165">
        <w:rPr>
          <w:lang w:val="en-US"/>
        </w:rPr>
        <w:t>SRTP, JOSE</w:t>
      </w:r>
      <w:r>
        <w:rPr>
          <w:lang w:val="en-US"/>
        </w:rPr>
        <w:t xml:space="preserve"> (JWS, JWE, …), OAuth, ACE, OSCORE</w:t>
      </w:r>
      <w:r w:rsidRPr="00271165">
        <w:rPr>
          <w:lang w:val="en-US"/>
        </w:rPr>
        <w:t xml:space="preserve">, </w:t>
      </w:r>
      <w:r>
        <w:rPr>
          <w:lang w:val="en-US"/>
        </w:rPr>
        <w:t xml:space="preserve">CMP, OCSP, </w:t>
      </w:r>
      <w:r w:rsidRPr="00271165">
        <w:rPr>
          <w:lang w:val="en-US"/>
        </w:rPr>
        <w:t>and Internet X.509</w:t>
      </w:r>
      <w:r>
        <w:rPr>
          <w:lang w:val="en-US"/>
        </w:rPr>
        <w:t xml:space="preserve"> and CRL profile</w:t>
      </w:r>
      <w:r w:rsidRPr="00271165">
        <w:rPr>
          <w:lang w:val="en-US"/>
        </w:rPr>
        <w:t xml:space="preserve">, which are standardized by the IETF. </w:t>
      </w:r>
      <w:r>
        <w:rPr>
          <w:lang w:val="en-US"/>
        </w:rPr>
        <w:t xml:space="preserve">Others such as ECIES are standardized by SECG/3GPP. </w:t>
      </w:r>
      <w:r w:rsidRPr="00271165">
        <w:rPr>
          <w:lang w:val="en-US"/>
        </w:rPr>
        <w:t xml:space="preserve">For each of these protocols, the 3GPP security protocol profiles specify which version, options, extensions and cryptographic algorithms to support and use. In addition to updates from IETF, attacks and recommendations on how to use these protocols are published by academia </w:t>
      </w:r>
      <w:r>
        <w:rPr>
          <w:lang w:val="en-US"/>
        </w:rPr>
        <w:t xml:space="preserve">and </w:t>
      </w:r>
      <w:r w:rsidRPr="00271165">
        <w:rPr>
          <w:lang w:val="en-US"/>
        </w:rPr>
        <w:t xml:space="preserve">other organizations. The 3GPP security protocol profiles need to be regularly updated to stay up to date and remain secure. </w:t>
      </w:r>
    </w:p>
    <w:p w14:paraId="7D0348B0" w14:textId="77777777" w:rsidR="007A4E04" w:rsidRDefault="007A4E04" w:rsidP="007448D9"/>
    <w:p w14:paraId="4DD3A22E" w14:textId="0D838A90" w:rsidR="000678DE" w:rsidRDefault="00390A42" w:rsidP="007448D9">
      <w:r>
        <w:t xml:space="preserve">In TLS, </w:t>
      </w:r>
      <w:r w:rsidR="007A4E04">
        <w:t>X25519MLKEM</w:t>
      </w:r>
      <w:r w:rsidR="004E78CA">
        <w:t>768</w:t>
      </w:r>
      <w:r w:rsidR="007A4E04">
        <w:t xml:space="preserve"> has already seen massive implementation support and is the default in </w:t>
      </w:r>
      <w:r>
        <w:t xml:space="preserve">OpenSSL, </w:t>
      </w:r>
      <w:r w:rsidR="007A4E04">
        <w:t xml:space="preserve">Firefox, Chrome, </w:t>
      </w:r>
      <w:r>
        <w:t>Edge, Go, etc</w:t>
      </w:r>
      <w:r w:rsidR="009D60F1">
        <w:t xml:space="preserve"> [14]</w:t>
      </w:r>
      <w:r>
        <w:t>. Cloudflare reports that over 40% of all HTTPS client requests use PQC</w:t>
      </w:r>
      <w:r w:rsidR="009D60F1">
        <w:t xml:space="preserve"> [15]</w:t>
      </w:r>
      <w:r>
        <w:t xml:space="preserve">. OpenSSH is now using </w:t>
      </w:r>
      <w:r w:rsidRPr="00390A42">
        <w:t>mlkem768x25519</w:t>
      </w:r>
      <w:r>
        <w:t xml:space="preserve"> as the </w:t>
      </w:r>
      <w:r w:rsidRPr="00390A42">
        <w:t xml:space="preserve">default key </w:t>
      </w:r>
      <w:r>
        <w:t>exchange</w:t>
      </w:r>
      <w:r w:rsidR="004D6254">
        <w:t xml:space="preserve"> [16]</w:t>
      </w:r>
      <w:r>
        <w:t xml:space="preserve">, and as of the beginning of 2025, many </w:t>
      </w:r>
      <w:r w:rsidR="005777DF">
        <w:t>IKEv2 implementations support ML-KEM</w:t>
      </w:r>
      <w:r w:rsidR="00B77345">
        <w:t xml:space="preserve"> [17-21]</w:t>
      </w:r>
      <w:r w:rsidR="005777DF">
        <w:t>. IKEv2 always use ML-KEM in hybrid with (EC)DHE</w:t>
      </w:r>
      <w:r w:rsidR="00A25243">
        <w:t xml:space="preserve"> [24, 25]</w:t>
      </w:r>
      <w:r w:rsidR="005777DF">
        <w:t>. OpenSSL 3.5 LTS supports ML-KEM, ML-DSA, and SLH-DSA. 3GPP needs to take urgent action to not</w:t>
      </w:r>
      <w:r w:rsidR="000C2B10">
        <w:t xml:space="preserve"> risk being seen as falling</w:t>
      </w:r>
      <w:r w:rsidR="005777DF">
        <w:t xml:space="preserve"> behind other industries such as the Web. Current deployments are based on internet-drafts following the IETF principle of believing in running code. While all or most relevant PQC internet-drafts are likely to become RFCs at some point, </w:t>
      </w:r>
      <w:r w:rsidR="000678DE">
        <w:t xml:space="preserve">this might take years. Security conscious vendors need </w:t>
      </w:r>
      <w:r w:rsidR="00A75DC1">
        <w:t xml:space="preserve">to </w:t>
      </w:r>
      <w:r w:rsidR="00134F3E">
        <w:t xml:space="preserve">migrate </w:t>
      </w:r>
      <w:r w:rsidR="000678DE">
        <w:t xml:space="preserve">to PQC </w:t>
      </w:r>
      <w:r w:rsidR="00134F3E">
        <w:t xml:space="preserve">in IETF protocols </w:t>
      </w:r>
      <w:r w:rsidR="000678DE">
        <w:t xml:space="preserve">with or without 3GPP standardization. </w:t>
      </w:r>
      <w:r w:rsidR="00B07016">
        <w:t xml:space="preserve">As 5G is critical infrastructure, 3GPP needs to act fast to remain being seen as providing state-of-the-art security. </w:t>
      </w:r>
      <w:r w:rsidR="000678DE">
        <w:t>Wai</w:t>
      </w:r>
      <w:r w:rsidR="00F05967">
        <w:t>ti</w:t>
      </w:r>
      <w:r w:rsidR="000678DE">
        <w:t xml:space="preserve">ng </w:t>
      </w:r>
      <w:r w:rsidR="00134F3E">
        <w:t>longer</w:t>
      </w:r>
      <w:r w:rsidR="000678DE">
        <w:t xml:space="preserve"> with normative work </w:t>
      </w:r>
      <w:r w:rsidR="00A406C6">
        <w:t xml:space="preserve">would </w:t>
      </w:r>
      <w:r w:rsidR="000678DE">
        <w:t>make 5G look bad.</w:t>
      </w:r>
    </w:p>
    <w:p w14:paraId="643D6837" w14:textId="77777777" w:rsidR="004A2F55" w:rsidRDefault="004A2F55" w:rsidP="00AA7A1A"/>
    <w:p w14:paraId="73D6A661" w14:textId="023D1127" w:rsidR="00F349A3" w:rsidRDefault="000678DE" w:rsidP="00AA7A1A">
      <w:r>
        <w:t xml:space="preserve">As 3GPP does crypto profile work in almost every release, we have a </w:t>
      </w:r>
      <w:r w:rsidR="00134F3E">
        <w:t xml:space="preserve">very </w:t>
      </w:r>
      <w:r>
        <w:t>good understanding of where public key cryptography is used in 3GPP standards.</w:t>
      </w:r>
      <w:r w:rsidR="00F349A3">
        <w:t xml:space="preserve"> In addition to FIPS 203, 204, and 205, </w:t>
      </w:r>
      <w:r w:rsidR="00B07016" w:rsidRPr="005530C9">
        <w:rPr>
          <w:lang w:val="en-US"/>
        </w:rPr>
        <w:t>RFC 9242</w:t>
      </w:r>
      <w:r w:rsidR="00B07016">
        <w:rPr>
          <w:lang w:val="en-US"/>
        </w:rPr>
        <w:t xml:space="preserve"> and </w:t>
      </w:r>
      <w:r w:rsidR="00B07016" w:rsidRPr="005530C9">
        <w:rPr>
          <w:lang w:val="en-US"/>
        </w:rPr>
        <w:t>RFC 9370</w:t>
      </w:r>
      <w:r w:rsidR="00B07016">
        <w:rPr>
          <w:lang w:val="en-US"/>
        </w:rPr>
        <w:t>, the following</w:t>
      </w:r>
      <w:r w:rsidR="00F349A3">
        <w:t xml:space="preserve"> </w:t>
      </w:r>
      <w:r w:rsidR="00B07016">
        <w:t>i</w:t>
      </w:r>
      <w:r w:rsidR="00F349A3">
        <w:t xml:space="preserve">nternet-drafts </w:t>
      </w:r>
      <w:r w:rsidR="00B07016">
        <w:t xml:space="preserve">are </w:t>
      </w:r>
      <w:r w:rsidR="00F349A3">
        <w:t>likely to be relevant for 3GPPs migration to PQC are:</w:t>
      </w:r>
    </w:p>
    <w:p w14:paraId="043D4005" w14:textId="77777777" w:rsidR="00F349A3" w:rsidRDefault="00F349A3" w:rsidP="00AA7A1A"/>
    <w:p w14:paraId="1E5F02F3" w14:textId="77777777" w:rsidR="00F349A3" w:rsidRDefault="00F349A3" w:rsidP="00F349A3">
      <w:pPr>
        <w:pStyle w:val="paragraph"/>
        <w:numPr>
          <w:ilvl w:val="0"/>
          <w:numId w:val="14"/>
        </w:numPr>
        <w:spacing w:before="0" w:beforeAutospacing="0" w:after="0" w:afterAutospacing="0"/>
        <w:ind w:left="426"/>
        <w:textAlignment w:val="baseline"/>
      </w:pPr>
      <w:r>
        <w:rPr>
          <w:rStyle w:val="normaltextrun"/>
          <w:sz w:val="20"/>
          <w:szCs w:val="20"/>
        </w:rPr>
        <w:t>Internet draft draft-ietf-tls-ecdhe-mlkem: “</w:t>
      </w:r>
      <w:proofErr w:type="gramStart"/>
      <w:r>
        <w:rPr>
          <w:rStyle w:val="normaltextrun"/>
          <w:sz w:val="20"/>
          <w:szCs w:val="20"/>
        </w:rPr>
        <w:t>Post-quantum</w:t>
      </w:r>
      <w:proofErr w:type="gramEnd"/>
      <w:r>
        <w:rPr>
          <w:rStyle w:val="normaltextrun"/>
          <w:sz w:val="20"/>
          <w:szCs w:val="20"/>
        </w:rPr>
        <w:t xml:space="preserve"> hybrid ECDHE-MLKEM Key Agreement for TLSv1.3”</w:t>
      </w:r>
      <w:r>
        <w:rPr>
          <w:rStyle w:val="eop"/>
          <w:sz w:val="20"/>
          <w:szCs w:val="20"/>
        </w:rPr>
        <w:t> </w:t>
      </w:r>
    </w:p>
    <w:p w14:paraId="3E00F3ED" w14:textId="18F5371F" w:rsidR="00F349A3" w:rsidRDefault="00F349A3" w:rsidP="00F349A3">
      <w:pPr>
        <w:pStyle w:val="paragraph"/>
        <w:numPr>
          <w:ilvl w:val="0"/>
          <w:numId w:val="14"/>
        </w:numPr>
        <w:spacing w:before="0" w:beforeAutospacing="0" w:after="0" w:afterAutospacing="0"/>
        <w:ind w:left="426"/>
        <w:textAlignment w:val="baseline"/>
      </w:pPr>
      <w:r>
        <w:rPr>
          <w:rStyle w:val="normaltextrun"/>
          <w:sz w:val="20"/>
          <w:szCs w:val="20"/>
        </w:rPr>
        <w:t xml:space="preserve">Internet draft </w:t>
      </w:r>
      <w:r w:rsidRPr="00F349A3">
        <w:rPr>
          <w:rStyle w:val="normaltextrun"/>
          <w:sz w:val="20"/>
          <w:szCs w:val="20"/>
        </w:rPr>
        <w:t>draft-ietf-tls-mlkem</w:t>
      </w:r>
      <w:r>
        <w:rPr>
          <w:rStyle w:val="normaltextrun"/>
          <w:sz w:val="20"/>
          <w:szCs w:val="20"/>
        </w:rPr>
        <w:t>: “ML-KEM Post-Quantum Key Agreement for TLS 1.3”</w:t>
      </w:r>
      <w:r>
        <w:rPr>
          <w:rStyle w:val="eop"/>
          <w:sz w:val="20"/>
          <w:szCs w:val="20"/>
        </w:rPr>
        <w:t> </w:t>
      </w:r>
    </w:p>
    <w:p w14:paraId="459AA829" w14:textId="77777777" w:rsidR="00F349A3" w:rsidRDefault="00F349A3" w:rsidP="00F349A3">
      <w:pPr>
        <w:pStyle w:val="paragraph"/>
        <w:numPr>
          <w:ilvl w:val="0"/>
          <w:numId w:val="14"/>
        </w:numPr>
        <w:spacing w:before="0" w:beforeAutospacing="0" w:after="0" w:afterAutospacing="0"/>
        <w:ind w:left="426"/>
        <w:textAlignment w:val="baseline"/>
      </w:pPr>
      <w:r>
        <w:rPr>
          <w:rStyle w:val="normaltextrun"/>
          <w:sz w:val="20"/>
          <w:szCs w:val="20"/>
        </w:rPr>
        <w:t xml:space="preserve">Internet draft </w:t>
      </w:r>
      <w:r>
        <w:rPr>
          <w:rStyle w:val="normaltextrun"/>
          <w:sz w:val="20"/>
          <w:szCs w:val="20"/>
          <w:lang w:val="en-GB"/>
        </w:rPr>
        <w:t>draft-tls-westerbaan-mldsa</w:t>
      </w:r>
      <w:r>
        <w:rPr>
          <w:rStyle w:val="normaltextrun"/>
          <w:sz w:val="20"/>
          <w:szCs w:val="20"/>
        </w:rPr>
        <w:t>: “Use of ML-DSA in TLS 1.3”</w:t>
      </w:r>
      <w:r>
        <w:rPr>
          <w:rStyle w:val="eop"/>
          <w:sz w:val="20"/>
          <w:szCs w:val="20"/>
        </w:rPr>
        <w:t> </w:t>
      </w:r>
    </w:p>
    <w:p w14:paraId="5931F74C" w14:textId="77777777" w:rsidR="00F349A3" w:rsidRDefault="00F349A3" w:rsidP="00F349A3">
      <w:pPr>
        <w:pStyle w:val="paragraph"/>
        <w:numPr>
          <w:ilvl w:val="0"/>
          <w:numId w:val="14"/>
        </w:numPr>
        <w:spacing w:before="0" w:beforeAutospacing="0" w:after="0" w:afterAutospacing="0"/>
        <w:ind w:left="426"/>
        <w:textAlignment w:val="baseline"/>
      </w:pPr>
      <w:r>
        <w:rPr>
          <w:rStyle w:val="normaltextrun"/>
          <w:sz w:val="20"/>
          <w:szCs w:val="20"/>
        </w:rPr>
        <w:t xml:space="preserve">Internet draft </w:t>
      </w:r>
      <w:r>
        <w:rPr>
          <w:rStyle w:val="normaltextrun"/>
          <w:sz w:val="20"/>
          <w:szCs w:val="20"/>
          <w:lang w:val="en-GB"/>
        </w:rPr>
        <w:t>draft-reddy-tls-slhdsa</w:t>
      </w:r>
      <w:r>
        <w:rPr>
          <w:rStyle w:val="normaltextrun"/>
          <w:sz w:val="20"/>
          <w:szCs w:val="20"/>
        </w:rPr>
        <w:t>: “Use of SLH-DSA in TLS 1.3”</w:t>
      </w:r>
      <w:r>
        <w:rPr>
          <w:rStyle w:val="eop"/>
          <w:sz w:val="20"/>
          <w:szCs w:val="20"/>
        </w:rPr>
        <w:t> </w:t>
      </w:r>
    </w:p>
    <w:p w14:paraId="42AF6D02" w14:textId="00F79DF0" w:rsidR="00F349A3" w:rsidRPr="00F349A3" w:rsidRDefault="00F349A3" w:rsidP="00F349A3">
      <w:pPr>
        <w:pStyle w:val="paragraph"/>
        <w:numPr>
          <w:ilvl w:val="0"/>
          <w:numId w:val="14"/>
        </w:numPr>
        <w:spacing w:before="0" w:beforeAutospacing="0" w:after="0" w:afterAutospacing="0"/>
        <w:ind w:left="426"/>
        <w:textAlignment w:val="baseline"/>
        <w:rPr>
          <w:rStyle w:val="eop"/>
        </w:rPr>
      </w:pPr>
      <w:r>
        <w:rPr>
          <w:rStyle w:val="normaltextrun"/>
          <w:sz w:val="20"/>
          <w:szCs w:val="20"/>
        </w:rPr>
        <w:t xml:space="preserve">Internet </w:t>
      </w:r>
      <w:r w:rsidRPr="00F349A3">
        <w:rPr>
          <w:rStyle w:val="normaltextrun"/>
          <w:sz w:val="20"/>
          <w:szCs w:val="20"/>
        </w:rPr>
        <w:t>draft-ietf-ipsecme-ikev2-mlkem</w:t>
      </w:r>
      <w:r>
        <w:rPr>
          <w:rStyle w:val="normaltextrun"/>
          <w:sz w:val="20"/>
          <w:szCs w:val="20"/>
        </w:rPr>
        <w:t>: “Post-quantum Hybrid Key Exchange with ML-KEM in the Internet Key Exchange Protocol Version 2 (IKEv2)”</w:t>
      </w:r>
      <w:r>
        <w:rPr>
          <w:rStyle w:val="eop"/>
          <w:sz w:val="20"/>
          <w:szCs w:val="20"/>
        </w:rPr>
        <w:t> </w:t>
      </w:r>
    </w:p>
    <w:p w14:paraId="250FB24E" w14:textId="77777777" w:rsidR="00F349A3" w:rsidRPr="00F349A3" w:rsidRDefault="00F349A3" w:rsidP="00F349A3">
      <w:pPr>
        <w:pStyle w:val="paragraph"/>
        <w:numPr>
          <w:ilvl w:val="0"/>
          <w:numId w:val="14"/>
        </w:numPr>
        <w:spacing w:before="0" w:beforeAutospacing="0" w:after="0" w:afterAutospacing="0"/>
        <w:ind w:left="426"/>
        <w:textAlignment w:val="baseline"/>
        <w:rPr>
          <w:rStyle w:val="normaltextrun"/>
        </w:rPr>
      </w:pPr>
      <w:r w:rsidRPr="00F349A3">
        <w:rPr>
          <w:rStyle w:val="normaltextrun"/>
          <w:sz w:val="20"/>
          <w:szCs w:val="20"/>
        </w:rPr>
        <w:t xml:space="preserve">Internet draft </w:t>
      </w:r>
      <w:r w:rsidRPr="00F349A3">
        <w:rPr>
          <w:rStyle w:val="normaltextrun"/>
          <w:sz w:val="20"/>
          <w:szCs w:val="20"/>
          <w:lang w:val="en-GB"/>
        </w:rPr>
        <w:t>draft-ietf-ipsecme-ikev2-pqc-auth</w:t>
      </w:r>
      <w:r w:rsidRPr="00F349A3">
        <w:rPr>
          <w:rStyle w:val="normaltextrun"/>
          <w:sz w:val="20"/>
          <w:szCs w:val="20"/>
        </w:rPr>
        <w:t>: “Signature Authentication in the Internet Key Exchange Version 2 (IKEv2) using ML-DSA and SLH-DSA”</w:t>
      </w:r>
    </w:p>
    <w:p w14:paraId="39ADC0FD" w14:textId="77777777" w:rsidR="00F349A3" w:rsidRDefault="00F349A3" w:rsidP="00F349A3">
      <w:pPr>
        <w:pStyle w:val="paragraph"/>
        <w:numPr>
          <w:ilvl w:val="0"/>
          <w:numId w:val="14"/>
        </w:numPr>
        <w:spacing w:before="0" w:beforeAutospacing="0" w:after="0" w:afterAutospacing="0"/>
        <w:ind w:left="426"/>
        <w:textAlignment w:val="baseline"/>
      </w:pPr>
      <w:r w:rsidRPr="00F349A3">
        <w:rPr>
          <w:rStyle w:val="normaltextrun"/>
          <w:sz w:val="20"/>
          <w:szCs w:val="20"/>
        </w:rPr>
        <w:t>Internet draft-ietf-lamps-x509-slhdsa: “Internet X.509 Public Key Infrastructure: Algorithm Identifiers for SLH-DSA”</w:t>
      </w:r>
    </w:p>
    <w:p w14:paraId="01FF9279" w14:textId="77777777" w:rsidR="00F349A3" w:rsidRPr="00F349A3" w:rsidRDefault="00F349A3" w:rsidP="00F349A3">
      <w:pPr>
        <w:pStyle w:val="paragraph"/>
        <w:numPr>
          <w:ilvl w:val="0"/>
          <w:numId w:val="14"/>
        </w:numPr>
        <w:spacing w:before="0" w:beforeAutospacing="0" w:after="0" w:afterAutospacing="0"/>
        <w:ind w:left="426"/>
        <w:textAlignment w:val="baseline"/>
        <w:rPr>
          <w:rStyle w:val="eop"/>
        </w:rPr>
      </w:pPr>
      <w:r w:rsidRPr="00F349A3">
        <w:rPr>
          <w:rStyle w:val="normaltextrun"/>
          <w:sz w:val="20"/>
          <w:szCs w:val="20"/>
        </w:rPr>
        <w:t>Internet draft draft-ietf-lamps-dilithium-certificates: “Internet X.509 Public Key Infrastructure: Algorithm Identifiers for ML-DSA”</w:t>
      </w:r>
    </w:p>
    <w:p w14:paraId="44DB62DA" w14:textId="77777777" w:rsidR="00F349A3" w:rsidRDefault="00F349A3" w:rsidP="00F349A3">
      <w:pPr>
        <w:pStyle w:val="paragraph"/>
        <w:numPr>
          <w:ilvl w:val="0"/>
          <w:numId w:val="14"/>
        </w:numPr>
        <w:spacing w:before="0" w:beforeAutospacing="0" w:after="0" w:afterAutospacing="0"/>
        <w:ind w:left="426"/>
        <w:textAlignment w:val="baseline"/>
      </w:pPr>
      <w:r w:rsidRPr="00F349A3">
        <w:rPr>
          <w:rStyle w:val="normaltextrun"/>
          <w:sz w:val="20"/>
          <w:szCs w:val="20"/>
        </w:rPr>
        <w:t>Internet draft draft-ietf-cose-dilithium: “ML-DSA for JOSE and COSE”</w:t>
      </w:r>
      <w:r w:rsidRPr="00F349A3">
        <w:rPr>
          <w:rStyle w:val="eop"/>
          <w:sz w:val="20"/>
          <w:szCs w:val="20"/>
        </w:rPr>
        <w:t> </w:t>
      </w:r>
    </w:p>
    <w:p w14:paraId="7D6F50A0" w14:textId="77777777" w:rsidR="00F349A3" w:rsidRDefault="00F349A3" w:rsidP="00F349A3">
      <w:pPr>
        <w:pStyle w:val="paragraph"/>
        <w:numPr>
          <w:ilvl w:val="0"/>
          <w:numId w:val="14"/>
        </w:numPr>
        <w:spacing w:before="0" w:beforeAutospacing="0" w:after="0" w:afterAutospacing="0"/>
        <w:ind w:left="426"/>
        <w:textAlignment w:val="baseline"/>
      </w:pPr>
      <w:r w:rsidRPr="00F349A3">
        <w:rPr>
          <w:rStyle w:val="normaltextrun"/>
          <w:sz w:val="20"/>
          <w:szCs w:val="20"/>
        </w:rPr>
        <w:t>Internet draft draft-ietf-cose-sphincs-plus: “SLH-DSA for JOSE and COSE”</w:t>
      </w:r>
      <w:r w:rsidRPr="00F349A3">
        <w:rPr>
          <w:rStyle w:val="eop"/>
          <w:sz w:val="20"/>
          <w:szCs w:val="20"/>
        </w:rPr>
        <w:t> </w:t>
      </w:r>
    </w:p>
    <w:p w14:paraId="4F34A15D" w14:textId="77777777" w:rsidR="005651C2" w:rsidRPr="005651C2" w:rsidRDefault="00F349A3" w:rsidP="00F349A3">
      <w:pPr>
        <w:pStyle w:val="paragraph"/>
        <w:numPr>
          <w:ilvl w:val="0"/>
          <w:numId w:val="14"/>
        </w:numPr>
        <w:spacing w:before="0" w:beforeAutospacing="0" w:after="0" w:afterAutospacing="0"/>
        <w:ind w:left="426"/>
        <w:textAlignment w:val="baseline"/>
        <w:rPr>
          <w:rStyle w:val="normaltextrun"/>
        </w:rPr>
      </w:pPr>
      <w:r w:rsidRPr="00F349A3">
        <w:rPr>
          <w:rStyle w:val="normaltextrun"/>
          <w:sz w:val="20"/>
          <w:szCs w:val="20"/>
        </w:rPr>
        <w:t>Internet draft draft-ietf-jose-fully-specified-algorithms: “</w:t>
      </w:r>
      <w:proofErr w:type="gramStart"/>
      <w:r w:rsidRPr="00F349A3">
        <w:rPr>
          <w:rStyle w:val="normaltextrun"/>
          <w:sz w:val="20"/>
          <w:szCs w:val="20"/>
        </w:rPr>
        <w:t>Fully-Specified</w:t>
      </w:r>
      <w:proofErr w:type="gramEnd"/>
      <w:r w:rsidRPr="00F349A3">
        <w:rPr>
          <w:rStyle w:val="normaltextrun"/>
          <w:sz w:val="20"/>
          <w:szCs w:val="20"/>
        </w:rPr>
        <w:t xml:space="preserve"> Algorithms for JOSE and COSE”</w:t>
      </w:r>
    </w:p>
    <w:p w14:paraId="0530F937" w14:textId="2362B9A0" w:rsidR="00F349A3" w:rsidRDefault="005651C2" w:rsidP="00F349A3">
      <w:pPr>
        <w:pStyle w:val="paragraph"/>
        <w:numPr>
          <w:ilvl w:val="0"/>
          <w:numId w:val="14"/>
        </w:numPr>
        <w:spacing w:before="0" w:beforeAutospacing="0" w:after="0" w:afterAutospacing="0"/>
        <w:ind w:left="426"/>
        <w:textAlignment w:val="baseline"/>
      </w:pPr>
      <w:r w:rsidRPr="00F349A3">
        <w:rPr>
          <w:rStyle w:val="normaltextrun"/>
          <w:sz w:val="20"/>
          <w:szCs w:val="20"/>
        </w:rPr>
        <w:t xml:space="preserve">Internet </w:t>
      </w:r>
      <w:r w:rsidRPr="005651C2">
        <w:rPr>
          <w:rStyle w:val="normaltextrun"/>
          <w:sz w:val="20"/>
          <w:szCs w:val="20"/>
        </w:rPr>
        <w:t>draft-</w:t>
      </w:r>
      <w:proofErr w:type="spellStart"/>
      <w:r w:rsidRPr="005651C2">
        <w:rPr>
          <w:rStyle w:val="normaltextrun"/>
          <w:sz w:val="20"/>
          <w:szCs w:val="20"/>
        </w:rPr>
        <w:t>connolly</w:t>
      </w:r>
      <w:proofErr w:type="spellEnd"/>
      <w:r w:rsidRPr="005651C2">
        <w:rPr>
          <w:rStyle w:val="normaltextrun"/>
          <w:sz w:val="20"/>
          <w:szCs w:val="20"/>
        </w:rPr>
        <w:t>-</w:t>
      </w:r>
      <w:proofErr w:type="spellStart"/>
      <w:r w:rsidRPr="005651C2">
        <w:rPr>
          <w:rStyle w:val="normaltextrun"/>
          <w:sz w:val="20"/>
          <w:szCs w:val="20"/>
        </w:rPr>
        <w:t>cfrg-xwing-kem</w:t>
      </w:r>
      <w:proofErr w:type="spellEnd"/>
      <w:r w:rsidRPr="00F349A3">
        <w:rPr>
          <w:rStyle w:val="normaltextrun"/>
          <w:sz w:val="20"/>
          <w:szCs w:val="20"/>
        </w:rPr>
        <w:t>: “</w:t>
      </w:r>
      <w:r w:rsidR="00613E78" w:rsidRPr="00613E78">
        <w:rPr>
          <w:rStyle w:val="normaltextrun"/>
          <w:sz w:val="20"/>
          <w:szCs w:val="20"/>
        </w:rPr>
        <w:t>X-Wing: general-purpose hybrid post-quantum KEM</w:t>
      </w:r>
      <w:r w:rsidRPr="00F349A3">
        <w:rPr>
          <w:rStyle w:val="normaltextrun"/>
          <w:sz w:val="20"/>
          <w:szCs w:val="20"/>
        </w:rPr>
        <w:t>”</w:t>
      </w:r>
      <w:r w:rsidRPr="00F349A3">
        <w:rPr>
          <w:rStyle w:val="eop"/>
          <w:sz w:val="20"/>
          <w:szCs w:val="20"/>
        </w:rPr>
        <w:t> </w:t>
      </w:r>
      <w:r w:rsidR="00F349A3" w:rsidRPr="00F349A3">
        <w:rPr>
          <w:rStyle w:val="eop"/>
          <w:sz w:val="20"/>
          <w:szCs w:val="20"/>
        </w:rPr>
        <w:t> </w:t>
      </w:r>
    </w:p>
    <w:p w14:paraId="38A9B58A" w14:textId="365FE0A9" w:rsidR="00B07016" w:rsidRDefault="00B07016" w:rsidP="00F349A3">
      <w:pPr>
        <w:pStyle w:val="paragraph"/>
        <w:spacing w:before="0" w:beforeAutospacing="0" w:after="0" w:afterAutospacing="0"/>
        <w:textAlignment w:val="baseline"/>
        <w:rPr>
          <w:rStyle w:val="eop"/>
          <w:sz w:val="20"/>
          <w:szCs w:val="20"/>
        </w:rPr>
      </w:pPr>
    </w:p>
    <w:p w14:paraId="6D163B06" w14:textId="461010E6" w:rsidR="00B07016" w:rsidRDefault="00B07016" w:rsidP="00B07016">
      <w:pPr>
        <w:pStyle w:val="paragraph"/>
        <w:spacing w:before="0" w:beforeAutospacing="0" w:after="0" w:afterAutospacing="0"/>
        <w:textAlignment w:val="baseline"/>
        <w:rPr>
          <w:rStyle w:val="eop"/>
          <w:sz w:val="20"/>
          <w:szCs w:val="20"/>
        </w:rPr>
      </w:pPr>
      <w:r>
        <w:rPr>
          <w:rStyle w:val="eop"/>
          <w:sz w:val="20"/>
          <w:szCs w:val="20"/>
        </w:rPr>
        <w:t xml:space="preserve">This </w:t>
      </w:r>
      <w:r w:rsidR="00917939">
        <w:rPr>
          <w:rStyle w:val="eop"/>
          <w:sz w:val="20"/>
          <w:szCs w:val="20"/>
        </w:rPr>
        <w:t xml:space="preserve">includes all relevant specifications of hybrid KEMs, standalone KEMs, and standalone Signatures for IETF security protocols used by 3GPP 5G. </w:t>
      </w:r>
      <w:r w:rsidR="00242147">
        <w:rPr>
          <w:rStyle w:val="eop"/>
          <w:sz w:val="20"/>
          <w:szCs w:val="20"/>
        </w:rPr>
        <w:t xml:space="preserve">Hybrid KEMs (e.g., </w:t>
      </w:r>
      <w:r w:rsidR="00242147" w:rsidRPr="00BE2B6A">
        <w:rPr>
          <w:rStyle w:val="eop"/>
          <w:sz w:val="20"/>
          <w:szCs w:val="20"/>
        </w:rPr>
        <w:t>X25519MLKEM768</w:t>
      </w:r>
      <w:r w:rsidR="00242147">
        <w:rPr>
          <w:rStyle w:val="eop"/>
          <w:sz w:val="20"/>
          <w:szCs w:val="20"/>
        </w:rPr>
        <w:t xml:space="preserve">, X-Wing [23]), ML-KEM, and standalone signatures (ML-DSA, SLH-DSA), are drop-in replacements for ECC and RSA in X.509, CRL, OCSP, CMP, TLS 1.3 handshake, IKEv2, JOSE, and ECIES. </w:t>
      </w:r>
      <w:r>
        <w:rPr>
          <w:rStyle w:val="eop"/>
          <w:sz w:val="20"/>
          <w:szCs w:val="20"/>
        </w:rPr>
        <w:t>IETF has decided on the following prioritization</w:t>
      </w:r>
      <w:r w:rsidR="00917939">
        <w:rPr>
          <w:rStyle w:val="eop"/>
          <w:sz w:val="20"/>
          <w:szCs w:val="20"/>
        </w:rPr>
        <w:t xml:space="preserve"> for PQC</w:t>
      </w:r>
      <w:r>
        <w:rPr>
          <w:rStyle w:val="eop"/>
          <w:sz w:val="20"/>
          <w:szCs w:val="20"/>
        </w:rPr>
        <w:t xml:space="preserve"> in security protocols based on maturity:</w:t>
      </w:r>
    </w:p>
    <w:p w14:paraId="2EFC47A2" w14:textId="77777777" w:rsidR="00917939" w:rsidRDefault="00917939" w:rsidP="00B07016">
      <w:pPr>
        <w:pStyle w:val="paragraph"/>
        <w:spacing w:before="0" w:beforeAutospacing="0" w:after="0" w:afterAutospacing="0"/>
        <w:textAlignment w:val="baseline"/>
        <w:rPr>
          <w:rStyle w:val="eop"/>
          <w:sz w:val="20"/>
          <w:szCs w:val="20"/>
        </w:rPr>
      </w:pPr>
    </w:p>
    <w:p w14:paraId="18A5AFB1" w14:textId="5460CEF3" w:rsidR="00B07016" w:rsidRPr="00B07016" w:rsidRDefault="00B07016" w:rsidP="0028461F">
      <w:pPr>
        <w:pStyle w:val="paragraph"/>
        <w:numPr>
          <w:ilvl w:val="0"/>
          <w:numId w:val="17"/>
        </w:numPr>
        <w:spacing w:before="0" w:beforeAutospacing="0" w:after="0" w:afterAutospacing="0"/>
        <w:textAlignment w:val="baseline"/>
        <w:rPr>
          <w:sz w:val="20"/>
          <w:szCs w:val="20"/>
        </w:rPr>
      </w:pPr>
      <w:r w:rsidRPr="00B07016">
        <w:rPr>
          <w:sz w:val="20"/>
          <w:szCs w:val="20"/>
        </w:rPr>
        <w:t>Hybrid KEMs</w:t>
      </w:r>
    </w:p>
    <w:p w14:paraId="2751C656" w14:textId="77777777" w:rsidR="00B07016" w:rsidRPr="00B07016" w:rsidRDefault="00B07016" w:rsidP="0028461F">
      <w:pPr>
        <w:pStyle w:val="paragraph"/>
        <w:numPr>
          <w:ilvl w:val="0"/>
          <w:numId w:val="17"/>
        </w:numPr>
        <w:spacing w:before="0" w:beforeAutospacing="0" w:after="0" w:afterAutospacing="0"/>
        <w:textAlignment w:val="baseline"/>
        <w:rPr>
          <w:sz w:val="20"/>
          <w:szCs w:val="20"/>
        </w:rPr>
      </w:pPr>
      <w:r w:rsidRPr="00B07016">
        <w:rPr>
          <w:sz w:val="20"/>
          <w:szCs w:val="20"/>
        </w:rPr>
        <w:t>Standalone KEMs</w:t>
      </w:r>
    </w:p>
    <w:p w14:paraId="07328B17" w14:textId="77777777" w:rsidR="00B07016" w:rsidRPr="00B07016" w:rsidRDefault="00B07016" w:rsidP="0028461F">
      <w:pPr>
        <w:pStyle w:val="paragraph"/>
        <w:numPr>
          <w:ilvl w:val="0"/>
          <w:numId w:val="17"/>
        </w:numPr>
        <w:spacing w:before="0" w:beforeAutospacing="0" w:after="0" w:afterAutospacing="0"/>
        <w:textAlignment w:val="baseline"/>
        <w:rPr>
          <w:sz w:val="20"/>
          <w:szCs w:val="20"/>
        </w:rPr>
      </w:pPr>
      <w:r w:rsidRPr="00B07016">
        <w:rPr>
          <w:sz w:val="20"/>
          <w:szCs w:val="20"/>
        </w:rPr>
        <w:t>Standalone Signatures</w:t>
      </w:r>
    </w:p>
    <w:p w14:paraId="7042E9C3" w14:textId="390EAD86" w:rsidR="00B07016" w:rsidRDefault="00B07016" w:rsidP="0028461F">
      <w:pPr>
        <w:pStyle w:val="paragraph"/>
        <w:numPr>
          <w:ilvl w:val="0"/>
          <w:numId w:val="17"/>
        </w:numPr>
        <w:spacing w:before="0" w:beforeAutospacing="0" w:after="0" w:afterAutospacing="0"/>
        <w:textAlignment w:val="baseline"/>
        <w:rPr>
          <w:rStyle w:val="eop"/>
          <w:sz w:val="20"/>
          <w:szCs w:val="20"/>
        </w:rPr>
      </w:pPr>
      <w:r w:rsidRPr="00B07016">
        <w:rPr>
          <w:sz w:val="20"/>
          <w:szCs w:val="20"/>
          <w:lang w:val="en-GB"/>
        </w:rPr>
        <w:t>Hybrid Signatures</w:t>
      </w:r>
    </w:p>
    <w:p w14:paraId="1C2A630C" w14:textId="77777777" w:rsidR="00B07016" w:rsidRDefault="00B07016" w:rsidP="00F349A3">
      <w:pPr>
        <w:pStyle w:val="paragraph"/>
        <w:spacing w:before="0" w:beforeAutospacing="0" w:after="0" w:afterAutospacing="0"/>
        <w:textAlignment w:val="baseline"/>
        <w:rPr>
          <w:rStyle w:val="eop"/>
          <w:sz w:val="20"/>
          <w:szCs w:val="20"/>
        </w:rPr>
      </w:pPr>
    </w:p>
    <w:p w14:paraId="6C6679BE" w14:textId="572D1711" w:rsidR="00917939" w:rsidRDefault="00917939" w:rsidP="00F349A3">
      <w:pPr>
        <w:pStyle w:val="paragraph"/>
        <w:spacing w:before="0" w:beforeAutospacing="0" w:after="0" w:afterAutospacing="0"/>
        <w:textAlignment w:val="baseline"/>
        <w:rPr>
          <w:rStyle w:val="eop"/>
          <w:sz w:val="20"/>
          <w:szCs w:val="20"/>
        </w:rPr>
      </w:pPr>
      <w:r>
        <w:rPr>
          <w:rStyle w:val="eop"/>
          <w:sz w:val="20"/>
          <w:szCs w:val="20"/>
        </w:rPr>
        <w:t xml:space="preserve">Hybrid signature is the least mature area without any implementations. For hybrid certificates there are several IETF and non-IETF specifications competing without any clear winner. It is unclear </w:t>
      </w:r>
      <w:r w:rsidR="00F05967">
        <w:rPr>
          <w:rStyle w:val="eop"/>
          <w:sz w:val="20"/>
          <w:szCs w:val="20"/>
        </w:rPr>
        <w:t xml:space="preserve">if </w:t>
      </w:r>
      <w:r>
        <w:rPr>
          <w:rStyle w:val="eop"/>
          <w:sz w:val="20"/>
          <w:szCs w:val="20"/>
        </w:rPr>
        <w:t xml:space="preserve">hybrid signatures will ever be widely deployed with major ICT companies stating </w:t>
      </w:r>
      <w:r w:rsidR="007D2246">
        <w:rPr>
          <w:rStyle w:val="eop"/>
          <w:sz w:val="20"/>
          <w:szCs w:val="20"/>
        </w:rPr>
        <w:t>publicly</w:t>
      </w:r>
      <w:r>
        <w:rPr>
          <w:rStyle w:val="eop"/>
          <w:sz w:val="20"/>
          <w:szCs w:val="20"/>
        </w:rPr>
        <w:t xml:space="preserve"> lately that they do not </w:t>
      </w:r>
      <w:r w:rsidR="00F17967">
        <w:rPr>
          <w:rStyle w:val="eop"/>
          <w:sz w:val="20"/>
          <w:szCs w:val="20"/>
        </w:rPr>
        <w:t xml:space="preserve">prefer </w:t>
      </w:r>
      <w:r>
        <w:rPr>
          <w:rStyle w:val="eop"/>
          <w:sz w:val="20"/>
          <w:szCs w:val="20"/>
        </w:rPr>
        <w:t>in hybrid signatures</w:t>
      </w:r>
      <w:r w:rsidR="005C135B">
        <w:rPr>
          <w:rStyle w:val="eop"/>
          <w:sz w:val="20"/>
          <w:szCs w:val="20"/>
        </w:rPr>
        <w:t xml:space="preserve"> [26]</w:t>
      </w:r>
      <w:r>
        <w:rPr>
          <w:rStyle w:val="eop"/>
          <w:sz w:val="20"/>
          <w:szCs w:val="20"/>
        </w:rPr>
        <w:t xml:space="preserve">. </w:t>
      </w:r>
      <w:r w:rsidR="00E10BCD">
        <w:rPr>
          <w:rStyle w:val="eop"/>
          <w:sz w:val="20"/>
          <w:szCs w:val="20"/>
        </w:rPr>
        <w:t>Hybrid signatures is not mature enough for Rel-20.</w:t>
      </w:r>
    </w:p>
    <w:bookmarkEnd w:id="0"/>
    <w:p w14:paraId="5D555F4B" w14:textId="77777777" w:rsidR="00B07016" w:rsidRDefault="00B07016" w:rsidP="00F349A3">
      <w:pPr>
        <w:pStyle w:val="paragraph"/>
        <w:spacing w:before="0" w:beforeAutospacing="0" w:after="0" w:afterAutospacing="0"/>
        <w:textAlignment w:val="baseline"/>
        <w:rPr>
          <w:rStyle w:val="eop"/>
          <w:sz w:val="20"/>
          <w:szCs w:val="20"/>
        </w:rPr>
      </w:pPr>
    </w:p>
    <w:p w14:paraId="77B8A34C" w14:textId="6130FE7E" w:rsidR="004F6C85" w:rsidRDefault="00AA7A1A" w:rsidP="001E489F">
      <w:bookmarkStart w:id="1" w:name="_Hlk192746205"/>
      <w:r w:rsidRPr="00005447">
        <w:t>[1]</w:t>
      </w:r>
      <w:r w:rsidR="00DD00D5" w:rsidRPr="00005447">
        <w:t xml:space="preserve"> </w:t>
      </w:r>
      <w:r w:rsidR="00313EB1">
        <w:t xml:space="preserve">NIST </w:t>
      </w:r>
      <w:r w:rsidR="004F6C85">
        <w:t xml:space="preserve">FIPS 203, </w:t>
      </w:r>
      <w:r w:rsidR="004F6C85" w:rsidRPr="004F6C85">
        <w:t>Module-Lattice-Based Key-Encapsulation Mechanism Standard</w:t>
      </w:r>
      <w:r w:rsidR="004F6C85">
        <w:br/>
      </w:r>
      <w:hyperlink r:id="rId21" w:history="1">
        <w:r w:rsidR="004F6C85" w:rsidRPr="00517C55">
          <w:rPr>
            <w:rStyle w:val="Hyperlink"/>
          </w:rPr>
          <w:t>https://nvlpubs.nist.gov/nistpubs/FIPS/NIST.FIPS.203.pdf</w:t>
        </w:r>
      </w:hyperlink>
    </w:p>
    <w:p w14:paraId="429EB7EA" w14:textId="0D7B5905" w:rsidR="004F6C85" w:rsidRDefault="004F6C85" w:rsidP="004F6C85">
      <w:r>
        <w:br/>
      </w:r>
      <w:r w:rsidRPr="00005447">
        <w:t>[</w:t>
      </w:r>
      <w:r>
        <w:t>2</w:t>
      </w:r>
      <w:r w:rsidRPr="00005447">
        <w:t xml:space="preserve">] </w:t>
      </w:r>
      <w:r w:rsidR="00313EB1">
        <w:t xml:space="preserve">NIST </w:t>
      </w:r>
      <w:r>
        <w:t>FIPS 204, Module-Lattice-Based Digital Signature Standard</w:t>
      </w:r>
      <w:r>
        <w:br/>
      </w:r>
      <w:hyperlink r:id="rId22" w:history="1">
        <w:r w:rsidRPr="00517C55">
          <w:rPr>
            <w:rStyle w:val="Hyperlink"/>
          </w:rPr>
          <w:t>https://nvlpubs.nist.gov/nistpubs/FIPS/NIST.FIPS.204.pdf</w:t>
        </w:r>
      </w:hyperlink>
    </w:p>
    <w:p w14:paraId="60123486" w14:textId="5E02755B" w:rsidR="00AA7A1A" w:rsidRPr="00005447" w:rsidRDefault="00AA7A1A" w:rsidP="001E489F"/>
    <w:p w14:paraId="2B97C341" w14:textId="0EBC7A5B" w:rsidR="004F6C85" w:rsidRDefault="004F6C85" w:rsidP="004F6C85">
      <w:r w:rsidRPr="00005447">
        <w:t>[</w:t>
      </w:r>
      <w:r>
        <w:t>3</w:t>
      </w:r>
      <w:r w:rsidRPr="00005447">
        <w:t xml:space="preserve">] </w:t>
      </w:r>
      <w:r w:rsidR="00313EB1">
        <w:t xml:space="preserve">NIST </w:t>
      </w:r>
      <w:r>
        <w:t>FIPS 205, Stateless Hash-Based Digital Signature Standard</w:t>
      </w:r>
    </w:p>
    <w:p w14:paraId="3BE400DF" w14:textId="243F4DC8" w:rsidR="004F6C85" w:rsidRDefault="00BE334F" w:rsidP="004F6C85">
      <w:hyperlink r:id="rId23" w:history="1">
        <w:r w:rsidR="004F6C85" w:rsidRPr="00517C55">
          <w:rPr>
            <w:rStyle w:val="Hyperlink"/>
          </w:rPr>
          <w:t>https://nvlpubs.nist.gov/nistpubs/FIPS/NIST.FIPS.204.pdf</w:t>
        </w:r>
      </w:hyperlink>
    </w:p>
    <w:p w14:paraId="3271785F" w14:textId="77777777" w:rsidR="004F6C85" w:rsidRDefault="004F6C85" w:rsidP="001E489F"/>
    <w:p w14:paraId="68B7A9CF" w14:textId="65D45100" w:rsidR="0046721F" w:rsidRDefault="0046721F" w:rsidP="0046721F">
      <w:r>
        <w:t>[4] NSA, The Commercial National Security Algorithm Suite 2.0 and Quantum Computing FAQ</w:t>
      </w:r>
    </w:p>
    <w:p w14:paraId="49EA75E6" w14:textId="1D344B90" w:rsidR="0046721F" w:rsidRDefault="00BE334F" w:rsidP="0046721F">
      <w:hyperlink r:id="rId24" w:history="1">
        <w:r w:rsidR="0046721F" w:rsidRPr="00517C55">
          <w:rPr>
            <w:rStyle w:val="Hyperlink"/>
          </w:rPr>
          <w:t>https://www.ncsc.gov.uk/guidance/pqc-migration-timelines</w:t>
        </w:r>
      </w:hyperlink>
    </w:p>
    <w:p w14:paraId="39C15BC5" w14:textId="77777777" w:rsidR="0046721F" w:rsidRDefault="0046721F" w:rsidP="001E489F"/>
    <w:p w14:paraId="7A33C5A1" w14:textId="77777777" w:rsidR="00A37341" w:rsidRPr="00F05967" w:rsidRDefault="00A37341" w:rsidP="00A37341">
      <w:pPr>
        <w:rPr>
          <w:lang w:val="fi-FI"/>
        </w:rPr>
      </w:pPr>
      <w:r w:rsidRPr="00F05967">
        <w:rPr>
          <w:lang w:val="fi-FI"/>
        </w:rPr>
        <w:t>[5] NSA, CNSA 2.0 Timeline</w:t>
      </w:r>
    </w:p>
    <w:p w14:paraId="2FDCAA26" w14:textId="77777777" w:rsidR="00A37341" w:rsidRPr="00F05967" w:rsidRDefault="00BE334F" w:rsidP="00A37341">
      <w:pPr>
        <w:rPr>
          <w:lang w:val="fi-FI"/>
        </w:rPr>
      </w:pPr>
      <w:hyperlink r:id="rId25" w:history="1">
        <w:r w:rsidR="00A37341" w:rsidRPr="00F05967">
          <w:rPr>
            <w:rStyle w:val="Hyperlink"/>
            <w:lang w:val="fi-FI"/>
          </w:rPr>
          <w:t>https://upload.wikimedia.org/wikipedia/commons/e/ec/CNSA_2p0_timeline.png</w:t>
        </w:r>
      </w:hyperlink>
    </w:p>
    <w:p w14:paraId="61BB71D6" w14:textId="77777777" w:rsidR="00A37341" w:rsidRPr="00F05967" w:rsidRDefault="00A37341" w:rsidP="00A37341">
      <w:pPr>
        <w:rPr>
          <w:lang w:val="fi-FI"/>
        </w:rPr>
      </w:pPr>
    </w:p>
    <w:p w14:paraId="1A8C0CB3" w14:textId="226367AF" w:rsidR="00A37341" w:rsidRDefault="00A37341" w:rsidP="00A37341">
      <w:r w:rsidRPr="001D4D94">
        <w:t>[</w:t>
      </w:r>
      <w:r>
        <w:t>7</w:t>
      </w:r>
      <w:r w:rsidRPr="001D4D94">
        <w:t xml:space="preserve">] NIST IR 8547 </w:t>
      </w:r>
      <w:r w:rsidRPr="00A37341">
        <w:t>(Initial Public Draft)</w:t>
      </w:r>
      <w:r w:rsidRPr="001D4D94">
        <w:t xml:space="preserve">, Transition to </w:t>
      </w:r>
      <w:r>
        <w:t>Post-Quantum Cryptography Standards</w:t>
      </w:r>
    </w:p>
    <w:p w14:paraId="7F548FE7" w14:textId="02AA1D7E" w:rsidR="00A37341" w:rsidRDefault="00BE334F" w:rsidP="00A37341">
      <w:hyperlink r:id="rId26" w:history="1">
        <w:r w:rsidR="00A37341" w:rsidRPr="00517C55">
          <w:rPr>
            <w:rStyle w:val="Hyperlink"/>
          </w:rPr>
          <w:t>https://csrc.nist.gov/pubs/ir/8547/ipd</w:t>
        </w:r>
      </w:hyperlink>
    </w:p>
    <w:p w14:paraId="4BD08BB2" w14:textId="77777777" w:rsidR="00A37341" w:rsidRDefault="00A37341" w:rsidP="00A37341"/>
    <w:p w14:paraId="242FC5CE" w14:textId="5DB0C3D5" w:rsidR="00A37341" w:rsidRDefault="00A37341" w:rsidP="00A37341">
      <w:r>
        <w:t>[</w:t>
      </w:r>
      <w:r w:rsidR="0061681B">
        <w:t>8</w:t>
      </w:r>
      <w:r>
        <w:t xml:space="preserve">] NCSC, </w:t>
      </w:r>
      <w:r w:rsidRPr="00313EB1">
        <w:t>Timelines for migration to post-quantum cryptography</w:t>
      </w:r>
      <w:r w:rsidRPr="00313EB1">
        <w:br/>
      </w:r>
      <w:hyperlink r:id="rId27" w:history="1">
        <w:r w:rsidRPr="00517C55">
          <w:rPr>
            <w:rStyle w:val="Hyperlink"/>
          </w:rPr>
          <w:t>https://www.ncsc.gov.uk/guidance/pqc-migration-timelines</w:t>
        </w:r>
      </w:hyperlink>
    </w:p>
    <w:p w14:paraId="1D34438A" w14:textId="77777777" w:rsidR="00A37341" w:rsidRDefault="00A37341" w:rsidP="00A37341"/>
    <w:p w14:paraId="5051A5AC" w14:textId="111E82C8" w:rsidR="0061681B" w:rsidRDefault="0061681B" w:rsidP="0061681B">
      <w:pPr>
        <w:rPr>
          <w:lang w:val="en-US"/>
        </w:rPr>
      </w:pPr>
      <w:r>
        <w:t xml:space="preserve">[8] </w:t>
      </w:r>
      <w:r w:rsidR="000E4E00">
        <w:t xml:space="preserve">Canada, </w:t>
      </w:r>
      <w:r w:rsidRPr="0061681B">
        <w:rPr>
          <w:lang w:val="en-US"/>
        </w:rPr>
        <w:t>Cryptographic algorithms for UNCLASSIFIED, PROTECTED A, and PROTECTED B information</w:t>
      </w:r>
      <w:r w:rsidRPr="0061681B">
        <w:rPr>
          <w:lang w:val="en-US"/>
        </w:rPr>
        <w:br/>
      </w:r>
      <w:hyperlink r:id="rId28" w:history="1">
        <w:r w:rsidR="004E78CA" w:rsidRPr="0061681B">
          <w:rPr>
            <w:rStyle w:val="Hyperlink"/>
            <w:lang w:val="en-US"/>
          </w:rPr>
          <w:t>https://www.cyber.gc.ca/en/guidance/cryptographic-algorithms-unclassified-protected-protected-b-information-itsp40111</w:t>
        </w:r>
      </w:hyperlink>
    </w:p>
    <w:p w14:paraId="74AA8175" w14:textId="77777777" w:rsidR="0061681B" w:rsidRPr="0061681B" w:rsidRDefault="0061681B" w:rsidP="0061681B"/>
    <w:p w14:paraId="674DA254" w14:textId="6581AB64" w:rsidR="0061681B" w:rsidRPr="0061681B" w:rsidRDefault="0061681B" w:rsidP="0061681B">
      <w:r>
        <w:rPr>
          <w:lang w:val="en-US"/>
        </w:rPr>
        <w:t xml:space="preserve">[10] </w:t>
      </w:r>
      <w:r w:rsidR="000E4E00">
        <w:t xml:space="preserve">Canada, </w:t>
      </w:r>
      <w:r w:rsidRPr="0061681B">
        <w:rPr>
          <w:lang w:val="en-US"/>
        </w:rPr>
        <w:t>National Quantum Strategy roadmap: Quantum communication and post-quantum cryptography</w:t>
      </w:r>
      <w:r w:rsidRPr="0061681B">
        <w:rPr>
          <w:lang w:val="en-US"/>
        </w:rPr>
        <w:br/>
      </w:r>
      <w:hyperlink r:id="rId29" w:history="1">
        <w:r w:rsidRPr="0061681B">
          <w:rPr>
            <w:rStyle w:val="Hyperlink"/>
            <w:lang w:val="en-US"/>
          </w:rPr>
          <w:t>https://ised-isde.canada.ca/site/national-quantum-strategy/en/national-quantum-strategy-roadmap-quantum-communication-and-post-quantum-cryptography</w:t>
        </w:r>
      </w:hyperlink>
    </w:p>
    <w:p w14:paraId="17F8E8D9" w14:textId="77777777" w:rsidR="0061681B" w:rsidRDefault="0061681B" w:rsidP="00A37341"/>
    <w:p w14:paraId="693D6DFB" w14:textId="2F1576AF" w:rsidR="00A37341" w:rsidRPr="002E5F6E" w:rsidRDefault="00A37341" w:rsidP="00A37341">
      <w:pPr>
        <w:rPr>
          <w:lang w:val="sv-SE"/>
        </w:rPr>
      </w:pPr>
      <w:r w:rsidRPr="002E5F6E">
        <w:rPr>
          <w:lang w:val="sv-SE"/>
        </w:rPr>
        <w:t>[</w:t>
      </w:r>
      <w:r w:rsidR="0061681B" w:rsidRPr="002E5F6E">
        <w:rPr>
          <w:lang w:val="sv-SE"/>
        </w:rPr>
        <w:t>11</w:t>
      </w:r>
      <w:r w:rsidRPr="002E5F6E">
        <w:rPr>
          <w:lang w:val="sv-SE"/>
        </w:rPr>
        <w:t>] ANSSI</w:t>
      </w:r>
      <w:r w:rsidR="0061681B" w:rsidRPr="002E5F6E">
        <w:rPr>
          <w:lang w:val="sv-SE"/>
        </w:rPr>
        <w:t xml:space="preserve"> PG-083</w:t>
      </w:r>
      <w:r w:rsidRPr="002E5F6E">
        <w:rPr>
          <w:lang w:val="sv-SE"/>
        </w:rPr>
        <w:t>, “Guide des Mécanismes cryptoraphiques”</w:t>
      </w:r>
      <w:r w:rsidRPr="002E5F6E">
        <w:rPr>
          <w:lang w:val="sv-SE"/>
        </w:rPr>
        <w:br/>
      </w:r>
      <w:r w:rsidR="00BE334F">
        <w:fldChar w:fldCharType="begin"/>
      </w:r>
      <w:r w:rsidR="00BE334F" w:rsidRPr="002E5F6E">
        <w:rPr>
          <w:lang w:val="sv-SE"/>
        </w:rPr>
        <w:instrText>HYPERLINK "https://cyber.gouv.fr/sites/default/files/2021/03/anssi-guide-mecanismes_crypto-2.04.pdf"</w:instrText>
      </w:r>
      <w:r w:rsidR="00BE334F">
        <w:fldChar w:fldCharType="separate"/>
      </w:r>
      <w:r w:rsidR="0061681B" w:rsidRPr="002E5F6E">
        <w:rPr>
          <w:rStyle w:val="Hyperlink"/>
          <w:lang w:val="sv-SE"/>
        </w:rPr>
        <w:t>https://cyber.gouv.fr/sites/default/files/2021/03/anssi-guide-mecanismes_crypto-2.04.pdf</w:t>
      </w:r>
      <w:r w:rsidR="00BE334F">
        <w:fldChar w:fldCharType="end"/>
      </w:r>
    </w:p>
    <w:p w14:paraId="284B3743" w14:textId="77777777" w:rsidR="00A37341" w:rsidRPr="002E5F6E" w:rsidRDefault="00A37341" w:rsidP="00A37341">
      <w:pPr>
        <w:rPr>
          <w:lang w:val="sv-SE"/>
        </w:rPr>
      </w:pPr>
    </w:p>
    <w:p w14:paraId="0EB58007" w14:textId="3B89E6BA" w:rsidR="0061681B" w:rsidRDefault="0061681B" w:rsidP="00A37341">
      <w:r>
        <w:t xml:space="preserve">[12] </w:t>
      </w:r>
      <w:r w:rsidRPr="0061681B">
        <w:t>BSI TR-02102-1 "Cryptographic Mechanisms: Recommendations and Key Lengths</w:t>
      </w:r>
    </w:p>
    <w:p w14:paraId="3E058E05" w14:textId="75C59182" w:rsidR="0061681B" w:rsidRDefault="00BE334F" w:rsidP="00A37341">
      <w:hyperlink r:id="rId30" w:history="1">
        <w:r w:rsidR="0061681B" w:rsidRPr="00517C55">
          <w:rPr>
            <w:rStyle w:val="Hyperlink"/>
          </w:rPr>
          <w:t>https://www.bsi.bund.de/SharedDocs/Downloads/EN/BSI/Publications/TechGuidelines/TG02102/BSI-TR-02102-1.pdf</w:t>
        </w:r>
      </w:hyperlink>
    </w:p>
    <w:p w14:paraId="368A8DFA" w14:textId="77777777" w:rsidR="0061681B" w:rsidRPr="00F05967" w:rsidRDefault="0061681B" w:rsidP="00A37341"/>
    <w:p w14:paraId="0C37B2B8" w14:textId="4D202106" w:rsidR="00D0592D" w:rsidRDefault="00A37341" w:rsidP="001E489F">
      <w:r>
        <w:rPr>
          <w:lang w:val="en-US"/>
        </w:rPr>
        <w:t>[</w:t>
      </w:r>
      <w:r w:rsidR="0061681B">
        <w:rPr>
          <w:lang w:val="en-US"/>
        </w:rPr>
        <w:t>13</w:t>
      </w:r>
      <w:r>
        <w:rPr>
          <w:lang w:val="en-US"/>
        </w:rPr>
        <w:t xml:space="preserve">] </w:t>
      </w:r>
      <w:r w:rsidRPr="00A37341">
        <w:rPr>
          <w:lang w:val="en-US"/>
        </w:rPr>
        <w:t>PQC Dialogue with Government Stakeholders</w:t>
      </w:r>
      <w:r w:rsidRPr="00A37341">
        <w:rPr>
          <w:lang w:val="en-US"/>
        </w:rPr>
        <w:br/>
      </w:r>
      <w:hyperlink r:id="rId31" w:history="1">
        <w:r w:rsidRPr="00A37341">
          <w:rPr>
            <w:rStyle w:val="Hyperlink"/>
            <w:lang w:val="en-US"/>
          </w:rPr>
          <w:t>https://emanjon.github.io/Slides/2025%20PQC%20side-meeting.pdf</w:t>
        </w:r>
      </w:hyperlink>
    </w:p>
    <w:p w14:paraId="15CE9B67" w14:textId="77777777" w:rsidR="009D60F1" w:rsidRDefault="009D60F1" w:rsidP="001E489F"/>
    <w:p w14:paraId="1E1431C7" w14:textId="6BE98533" w:rsidR="009D60F1" w:rsidRDefault="009D60F1" w:rsidP="009D60F1">
      <w:pPr>
        <w:rPr>
          <w:lang w:val="en-US"/>
        </w:rPr>
      </w:pPr>
      <w:r>
        <w:rPr>
          <w:lang w:val="en-US"/>
        </w:rPr>
        <w:t xml:space="preserve">[14] Cloudflare, </w:t>
      </w:r>
      <w:r w:rsidRPr="009D60F1">
        <w:rPr>
          <w:lang w:val="en-US"/>
        </w:rPr>
        <w:t>PQC support</w:t>
      </w:r>
      <w:r>
        <w:rPr>
          <w:lang w:val="en-US"/>
        </w:rPr>
        <w:br/>
      </w:r>
      <w:hyperlink r:id="rId32" w:history="1">
        <w:r w:rsidRPr="00517C55">
          <w:rPr>
            <w:rStyle w:val="Hyperlink"/>
            <w:lang w:val="en-US"/>
          </w:rPr>
          <w:t>https://developers.cloudflare.com/ssl/post-quantum-cryptography/pqc-support/</w:t>
        </w:r>
      </w:hyperlink>
    </w:p>
    <w:p w14:paraId="59DD690E" w14:textId="77777777" w:rsidR="009D60F1" w:rsidRDefault="009D60F1" w:rsidP="001E489F"/>
    <w:p w14:paraId="53024403" w14:textId="2C20D5F6" w:rsidR="009D60F1" w:rsidRDefault="009D60F1" w:rsidP="001E489F">
      <w:pPr>
        <w:rPr>
          <w:lang w:val="en-US"/>
        </w:rPr>
      </w:pPr>
      <w:r>
        <w:rPr>
          <w:lang w:val="en-US"/>
        </w:rPr>
        <w:t xml:space="preserve">[15] Cloudflare, </w:t>
      </w:r>
      <w:r w:rsidRPr="009D60F1">
        <w:rPr>
          <w:lang w:val="en-US"/>
        </w:rPr>
        <w:t>Post-quantum encryption adoption</w:t>
      </w:r>
    </w:p>
    <w:p w14:paraId="3F255A7F" w14:textId="18ADE888" w:rsidR="009D60F1" w:rsidRDefault="00BE334F" w:rsidP="001E489F">
      <w:hyperlink r:id="rId33" w:anchor="post-quantum-encryption-adoption" w:history="1">
        <w:r w:rsidR="009D60F1" w:rsidRPr="00517C55">
          <w:rPr>
            <w:rStyle w:val="Hyperlink"/>
          </w:rPr>
          <w:t>https://radar.cloudflare.com/adoption-and-usage#post-quantum-encryption-adoption</w:t>
        </w:r>
      </w:hyperlink>
    </w:p>
    <w:p w14:paraId="717BA487" w14:textId="77777777" w:rsidR="009D60F1" w:rsidRDefault="009D60F1" w:rsidP="001E489F"/>
    <w:p w14:paraId="2D125279" w14:textId="7F308A21" w:rsidR="00B066B9" w:rsidRDefault="00B066B9" w:rsidP="001E489F">
      <w:r>
        <w:t xml:space="preserve">[16] </w:t>
      </w:r>
      <w:r w:rsidRPr="00B066B9">
        <w:t>OpenSSH Release Notes</w:t>
      </w:r>
    </w:p>
    <w:p w14:paraId="013E85DD" w14:textId="0F1008B9" w:rsidR="00B066B9" w:rsidRDefault="00BE334F" w:rsidP="001E489F">
      <w:hyperlink r:id="rId34" w:history="1">
        <w:r w:rsidR="00B066B9" w:rsidRPr="00517C55">
          <w:rPr>
            <w:rStyle w:val="Hyperlink"/>
          </w:rPr>
          <w:t>https://www.openssh.com/releasenotes.html</w:t>
        </w:r>
      </w:hyperlink>
    </w:p>
    <w:p w14:paraId="71340D04" w14:textId="77777777" w:rsidR="00B066B9" w:rsidRDefault="00B066B9" w:rsidP="001E489F"/>
    <w:p w14:paraId="75070A89" w14:textId="539BDEA4" w:rsidR="004D6254" w:rsidRDefault="004D6254" w:rsidP="004D6254">
      <w:r>
        <w:t xml:space="preserve">[17] Rambus, </w:t>
      </w:r>
      <w:r w:rsidRPr="004D6254">
        <w:t>Bringing IPsec into the Quantum Safe Era</w:t>
      </w:r>
      <w:r>
        <w:br/>
      </w:r>
      <w:hyperlink r:id="rId35" w:history="1">
        <w:r w:rsidRPr="00517C55">
          <w:rPr>
            <w:rStyle w:val="Hyperlink"/>
          </w:rPr>
          <w:t>https://www.rambus.com/blogs/bringing-ipsec-into-the-quantum-safe-era/</w:t>
        </w:r>
      </w:hyperlink>
    </w:p>
    <w:p w14:paraId="4CC44BEC" w14:textId="77777777" w:rsidR="004D6254" w:rsidRDefault="004D6254" w:rsidP="004D6254"/>
    <w:p w14:paraId="30BC02AC" w14:textId="581CAAF7" w:rsidR="004D6254" w:rsidRDefault="004D6254" w:rsidP="004D6254">
      <w:r>
        <w:t xml:space="preserve">[18] Fortinet, </w:t>
      </w:r>
      <w:r w:rsidRPr="004D6254">
        <w:t>Enhancing security with Post-Quantum Cryptography for IPsec key exchange</w:t>
      </w:r>
    </w:p>
    <w:p w14:paraId="3251CC55" w14:textId="31A30573" w:rsidR="004D6254" w:rsidRDefault="00BE334F" w:rsidP="004D6254">
      <w:hyperlink r:id="rId36" w:history="1">
        <w:r w:rsidR="004D6254" w:rsidRPr="00517C55">
          <w:rPr>
            <w:rStyle w:val="Hyperlink"/>
          </w:rPr>
          <w:t>https://docs.fortinet.com/document/fortigate/7.6.0/new-features/229631/enhancing-security-with-post-quantum-cryptography-for-ipsec-key-exchange-7-6-1</w:t>
        </w:r>
      </w:hyperlink>
    </w:p>
    <w:p w14:paraId="2B1768F9" w14:textId="77777777" w:rsidR="004D6254" w:rsidRDefault="004D6254" w:rsidP="004D6254"/>
    <w:p w14:paraId="15A9BDCD" w14:textId="7A33E7E7" w:rsidR="004D6254" w:rsidRDefault="004D6254" w:rsidP="004D6254">
      <w:r>
        <w:t xml:space="preserve">[19] </w:t>
      </w:r>
      <w:r w:rsidRPr="004D6254">
        <w:t>SK-VPN now with Post Quantum IPsec</w:t>
      </w:r>
      <w:r>
        <w:br/>
      </w:r>
      <w:hyperlink r:id="rId37" w:history="1">
        <w:r w:rsidRPr="00517C55">
          <w:rPr>
            <w:rStyle w:val="Hyperlink"/>
          </w:rPr>
          <w:t>https://www.jettechlabs.com/blog/sk-vpn-now-with-post-quantum-ipsec</w:t>
        </w:r>
      </w:hyperlink>
    </w:p>
    <w:p w14:paraId="5AE04CE3" w14:textId="77777777" w:rsidR="004D6254" w:rsidRDefault="004D6254" w:rsidP="004D6254"/>
    <w:p w14:paraId="3D7F1D1D" w14:textId="266E666E" w:rsidR="004D6254" w:rsidRDefault="004D6254" w:rsidP="004D6254">
      <w:r>
        <w:t>[20]</w:t>
      </w:r>
      <w:r w:rsidRPr="004D6254">
        <w:t xml:space="preserve"> Palo Alto Networks Extends Support for Quantum Safe VPN with RFC 9242, RFC 9370 Standards, and Hybrid KEYs</w:t>
      </w:r>
    </w:p>
    <w:p w14:paraId="6A8B0BC3" w14:textId="25BEBD7A" w:rsidR="004D6254" w:rsidRDefault="00BE334F" w:rsidP="004D6254">
      <w:hyperlink r:id="rId38" w:history="1">
        <w:r w:rsidR="004D6254" w:rsidRPr="00517C55">
          <w:rPr>
            <w:rStyle w:val="Hyperlink"/>
          </w:rPr>
          <w:t>https://live.paloaltonetworks.com/t5/community-blogs/palo-alto-networks-extends-support-for-quantum-safe-vpn-with-rfc/ba-p/585492</w:t>
        </w:r>
      </w:hyperlink>
    </w:p>
    <w:p w14:paraId="096AD1DD" w14:textId="77777777" w:rsidR="004D6254" w:rsidRDefault="004D6254" w:rsidP="004D6254"/>
    <w:p w14:paraId="1BB693FF" w14:textId="37466C58" w:rsidR="004D6254" w:rsidRDefault="004D6254" w:rsidP="004D6254">
      <w:r>
        <w:t>[21]</w:t>
      </w:r>
      <w:r w:rsidRPr="004D6254">
        <w:t xml:space="preserve"> </w:t>
      </w:r>
      <w:r>
        <w:t xml:space="preserve">Strongswan, </w:t>
      </w:r>
      <w:r w:rsidRPr="004D6254">
        <w:t>What’s New in strongSwan 6.0</w:t>
      </w:r>
    </w:p>
    <w:p w14:paraId="15F54F49" w14:textId="5B85BF2A" w:rsidR="004D6254" w:rsidRDefault="00BE334F" w:rsidP="004D6254">
      <w:hyperlink r:id="rId39" w:history="1">
        <w:r w:rsidR="004D6254" w:rsidRPr="00517C55">
          <w:rPr>
            <w:rStyle w:val="Hyperlink"/>
          </w:rPr>
          <w:t>https://docs.strongswan.org/docs/latest/news/whatsNew.html</w:t>
        </w:r>
      </w:hyperlink>
    </w:p>
    <w:p w14:paraId="30398D7E" w14:textId="77777777" w:rsidR="004D6254" w:rsidRDefault="004D6254" w:rsidP="004D6254"/>
    <w:p w14:paraId="66EC9F87" w14:textId="0E448652" w:rsidR="004D6254" w:rsidRDefault="00B77345" w:rsidP="004D6254">
      <w:r>
        <w:t xml:space="preserve">[22] </w:t>
      </w:r>
      <w:r w:rsidRPr="00B77345">
        <w:t>OpenSSL 3.5 Final Release</w:t>
      </w:r>
    </w:p>
    <w:p w14:paraId="7EF7A8BB" w14:textId="35D60821" w:rsidR="009D60F1" w:rsidRPr="00F349A3" w:rsidRDefault="00BE334F" w:rsidP="001E489F">
      <w:hyperlink r:id="rId40" w:history="1">
        <w:r w:rsidR="00B77345" w:rsidRPr="00517C55">
          <w:rPr>
            <w:rStyle w:val="Hyperlink"/>
          </w:rPr>
          <w:t>https://openssl-corporation.org/post/2025-04-08-openssl-35-final-release/index.html</w:t>
        </w:r>
      </w:hyperlink>
    </w:p>
    <w:bookmarkEnd w:id="1"/>
    <w:p w14:paraId="2E439E50" w14:textId="77777777" w:rsidR="004C049A" w:rsidRDefault="004C049A" w:rsidP="001E489F"/>
    <w:p w14:paraId="12CF466D" w14:textId="77777777" w:rsidR="00242147" w:rsidRDefault="00242147" w:rsidP="00242147">
      <w:r>
        <w:t xml:space="preserve">[23] </w:t>
      </w:r>
      <w:r w:rsidRPr="003811F9">
        <w:t>X-Wing: The Hybrid KEM You’ve Been Looking For</w:t>
      </w:r>
      <w:r>
        <w:br/>
      </w:r>
      <w:hyperlink r:id="rId41" w:history="1">
        <w:r w:rsidRPr="00517C55">
          <w:rPr>
            <w:rStyle w:val="Hyperlink"/>
          </w:rPr>
          <w:t>https://eprint.iacr.org/2024/039</w:t>
        </w:r>
      </w:hyperlink>
    </w:p>
    <w:p w14:paraId="345BDB9B" w14:textId="77777777" w:rsidR="00A77C94" w:rsidRDefault="00A77C94" w:rsidP="00242147"/>
    <w:p w14:paraId="53C8ECAE" w14:textId="1DFB3321" w:rsidR="00A77C94" w:rsidRDefault="00A77C94" w:rsidP="00A77C94">
      <w:r w:rsidRPr="00A77C94">
        <w:t>[24</w:t>
      </w:r>
      <w:proofErr w:type="gramStart"/>
      <w:r w:rsidRPr="00A77C94">
        <w:t>]  RFC</w:t>
      </w:r>
      <w:proofErr w:type="gramEnd"/>
      <w:r w:rsidRPr="00A77C94">
        <w:t xml:space="preserve"> 9242, Intermediate Exchange in the Internet Key Exchange Protocol Version 2 (IKEv2)</w:t>
      </w:r>
    </w:p>
    <w:p w14:paraId="5FB4F43D" w14:textId="4BFA6E0D" w:rsidR="00A77C94" w:rsidRPr="00371975" w:rsidRDefault="00371975" w:rsidP="00A77C94">
      <w:pPr>
        <w:rPr>
          <w:rStyle w:val="Hyperlink"/>
        </w:rPr>
      </w:pPr>
      <w:r w:rsidRPr="00371975">
        <w:rPr>
          <w:rStyle w:val="Hyperlink"/>
        </w:rPr>
        <w:t>https://datatracker.ietf.org/doc/rfc9242/</w:t>
      </w:r>
    </w:p>
    <w:p w14:paraId="7F4AD6E1" w14:textId="77777777" w:rsidR="00A77C94" w:rsidRPr="00A77C94" w:rsidRDefault="00A77C94" w:rsidP="00A77C94"/>
    <w:p w14:paraId="5E2CA963" w14:textId="62274F3C" w:rsidR="00A77C94" w:rsidRDefault="00A77C94" w:rsidP="00A77C94">
      <w:r w:rsidRPr="00A77C94">
        <w:t>[25] RFC 9370, Multiple Key Exchanges in the Internet Key Exchange Protocol Version 2 (IKEv2)</w:t>
      </w:r>
    </w:p>
    <w:p w14:paraId="2ED5DE4E" w14:textId="32440D55" w:rsidR="00371975" w:rsidRPr="00371975" w:rsidRDefault="00BE334F" w:rsidP="00A77C94">
      <w:pPr>
        <w:rPr>
          <w:rStyle w:val="Hyperlink"/>
        </w:rPr>
      </w:pPr>
      <w:hyperlink r:id="rId42" w:history="1">
        <w:r w:rsidR="004C78E1" w:rsidRPr="00517C55">
          <w:rPr>
            <w:rStyle w:val="Hyperlink"/>
          </w:rPr>
          <w:t>https://datatracker.ietf.org/doc/html/rfc9370</w:t>
        </w:r>
      </w:hyperlink>
    </w:p>
    <w:p w14:paraId="27906F90" w14:textId="77777777" w:rsidR="004C78E1" w:rsidRDefault="004C78E1" w:rsidP="00A77C94">
      <w:pPr>
        <w:rPr>
          <w:rStyle w:val="Hyperlink"/>
        </w:rPr>
      </w:pPr>
    </w:p>
    <w:p w14:paraId="0FA7CB82" w14:textId="053F586A" w:rsidR="004C78E1" w:rsidRPr="004C78E1" w:rsidRDefault="004C78E1" w:rsidP="004C78E1">
      <w:pPr>
        <w:rPr>
          <w:rStyle w:val="Hyperlink"/>
        </w:rPr>
      </w:pPr>
      <w:r w:rsidRPr="00A77C94">
        <w:t>[2</w:t>
      </w:r>
      <w:r>
        <w:t>6</w:t>
      </w:r>
      <w:r w:rsidRPr="00A77C94">
        <w:t xml:space="preserve">] </w:t>
      </w:r>
      <w:r w:rsidRPr="005C135B">
        <w:t xml:space="preserve">Amazon </w:t>
      </w:r>
      <w:r w:rsidR="005C135B" w:rsidRPr="005C135B">
        <w:t>keynote</w:t>
      </w:r>
      <w:r w:rsidRPr="005C135B">
        <w:t xml:space="preserve"> at </w:t>
      </w:r>
      <w:r w:rsidR="005D4322" w:rsidRPr="005C135B">
        <w:t>International Cryptographic Module Conference (ICMC)</w:t>
      </w:r>
      <w:r w:rsidRPr="005C135B">
        <w:t xml:space="preserve"> 25, "Timeline for PQC Adoption"</w:t>
      </w:r>
    </w:p>
    <w:p w14:paraId="58848BB8" w14:textId="3336F3D9" w:rsidR="004C78E1" w:rsidRPr="00371975" w:rsidRDefault="004C78E1" w:rsidP="004C78E1">
      <w:pPr>
        <w:rPr>
          <w:rStyle w:val="Hyperlink"/>
        </w:rPr>
      </w:pPr>
      <w:r w:rsidRPr="004C78E1">
        <w:rPr>
          <w:rStyle w:val="Hyperlink"/>
        </w:rPr>
        <w:t>https://icmconference.org/?page_id=23542</w:t>
      </w:r>
    </w:p>
    <w:p w14:paraId="3EEC802E" w14:textId="77777777" w:rsidR="00FE1F09" w:rsidRPr="001D4D94" w:rsidRDefault="00FE1F09" w:rsidP="001E489F"/>
    <w:p w14:paraId="4A2BDC03" w14:textId="29B29D31" w:rsidR="001E489F" w:rsidRPr="00005447" w:rsidRDefault="001E489F" w:rsidP="00F30D0E">
      <w:pPr>
        <w:pStyle w:val="Heading1"/>
        <w:keepLines/>
        <w:numPr>
          <w:ilvl w:val="0"/>
          <w:numId w:val="16"/>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005447">
        <w:rPr>
          <w:b w:val="0"/>
          <w:sz w:val="36"/>
          <w:lang w:eastAsia="ja-JP"/>
        </w:rPr>
        <w:t>Objective</w:t>
      </w:r>
    </w:p>
    <w:p w14:paraId="51D9708F" w14:textId="35AEBB94" w:rsidR="0029158A" w:rsidRPr="004C11F1" w:rsidRDefault="004C11F1" w:rsidP="004C11F1">
      <w:pPr>
        <w:pStyle w:val="Guidance"/>
        <w:ind w:left="360"/>
        <w:rPr>
          <w:i w:val="0"/>
          <w:color w:val="auto"/>
          <w:lang w:eastAsia="en-US"/>
        </w:rPr>
      </w:pPr>
      <w:r>
        <w:rPr>
          <w:i w:val="0"/>
          <w:color w:val="auto"/>
          <w:lang w:eastAsia="en-US"/>
        </w:rPr>
        <w:t>T</w:t>
      </w:r>
      <w:r w:rsidR="009F5887" w:rsidRPr="004C11F1">
        <w:rPr>
          <w:i w:val="0"/>
          <w:color w:val="auto"/>
          <w:lang w:eastAsia="en-US"/>
        </w:rPr>
        <w:t xml:space="preserve">he objective of this </w:t>
      </w:r>
      <w:r w:rsidR="00755570" w:rsidRPr="004C11F1">
        <w:rPr>
          <w:i w:val="0"/>
          <w:color w:val="auto"/>
          <w:lang w:eastAsia="en-US"/>
        </w:rPr>
        <w:t>study</w:t>
      </w:r>
      <w:r w:rsidR="009F5887" w:rsidRPr="004C11F1">
        <w:rPr>
          <w:i w:val="0"/>
          <w:color w:val="auto"/>
          <w:lang w:eastAsia="en-US"/>
        </w:rPr>
        <w:t xml:space="preserve"> item is to</w:t>
      </w:r>
      <w:r w:rsidR="00F30D0E" w:rsidRPr="004C11F1">
        <w:rPr>
          <w:i w:val="0"/>
          <w:color w:val="auto"/>
          <w:lang w:eastAsia="en-US"/>
        </w:rPr>
        <w:t xml:space="preserve"> s</w:t>
      </w:r>
      <w:r w:rsidR="00630F1C" w:rsidRPr="004C11F1">
        <w:rPr>
          <w:i w:val="0"/>
          <w:color w:val="auto"/>
          <w:lang w:eastAsia="en-US"/>
        </w:rPr>
        <w:t xml:space="preserve">tudy the introduction of </w:t>
      </w:r>
      <w:r w:rsidR="00F30D0E" w:rsidRPr="004C11F1">
        <w:rPr>
          <w:i w:val="0"/>
          <w:color w:val="auto"/>
          <w:lang w:eastAsia="en-US"/>
        </w:rPr>
        <w:t xml:space="preserve">standalone and hybrid </w:t>
      </w:r>
      <w:r w:rsidR="00630F1C" w:rsidRPr="004C11F1">
        <w:rPr>
          <w:i w:val="0"/>
          <w:color w:val="auto"/>
          <w:lang w:eastAsia="en-US"/>
        </w:rPr>
        <w:t xml:space="preserve">ML-KEM, </w:t>
      </w:r>
      <w:r w:rsidR="00F30D0E" w:rsidRPr="004C11F1">
        <w:rPr>
          <w:i w:val="0"/>
          <w:color w:val="auto"/>
          <w:lang w:eastAsia="en-US"/>
        </w:rPr>
        <w:t xml:space="preserve">standalone </w:t>
      </w:r>
      <w:r w:rsidR="00630F1C" w:rsidRPr="004C11F1">
        <w:rPr>
          <w:i w:val="0"/>
          <w:color w:val="auto"/>
          <w:lang w:eastAsia="en-US"/>
        </w:rPr>
        <w:t xml:space="preserve">ML-DSA, and </w:t>
      </w:r>
      <w:r w:rsidR="00F30D0E" w:rsidRPr="004C11F1">
        <w:rPr>
          <w:i w:val="0"/>
          <w:color w:val="auto"/>
          <w:lang w:eastAsia="en-US"/>
        </w:rPr>
        <w:t xml:space="preserve">standalone </w:t>
      </w:r>
      <w:r w:rsidR="00630F1C" w:rsidRPr="004C11F1">
        <w:rPr>
          <w:i w:val="0"/>
          <w:color w:val="auto"/>
          <w:lang w:eastAsia="en-US"/>
        </w:rPr>
        <w:t xml:space="preserve">SLH-DSA </w:t>
      </w:r>
      <w:r w:rsidR="00AB7AF6" w:rsidRPr="004C11F1">
        <w:rPr>
          <w:i w:val="0"/>
          <w:color w:val="auto"/>
          <w:lang w:eastAsia="en-US"/>
        </w:rPr>
        <w:t xml:space="preserve">algorithms </w:t>
      </w:r>
      <w:r w:rsidR="00630F1C" w:rsidRPr="004C11F1">
        <w:rPr>
          <w:i w:val="0"/>
          <w:color w:val="auto"/>
          <w:lang w:eastAsia="en-US"/>
        </w:rPr>
        <w:t xml:space="preserve">in </w:t>
      </w:r>
      <w:r w:rsidR="0029158A" w:rsidRPr="004C11F1">
        <w:rPr>
          <w:i w:val="0"/>
          <w:color w:val="auto"/>
          <w:lang w:eastAsia="en-US"/>
        </w:rPr>
        <w:t xml:space="preserve">existing public key </w:t>
      </w:r>
      <w:r w:rsidR="00AB7AF6" w:rsidRPr="004C11F1">
        <w:rPr>
          <w:i w:val="0"/>
          <w:color w:val="auto"/>
          <w:lang w:eastAsia="en-US"/>
        </w:rPr>
        <w:t>protocols used</w:t>
      </w:r>
      <w:r w:rsidR="0029158A" w:rsidRPr="004C11F1">
        <w:rPr>
          <w:i w:val="0"/>
          <w:color w:val="auto"/>
          <w:lang w:eastAsia="en-US"/>
        </w:rPr>
        <w:t xml:space="preserve"> by </w:t>
      </w:r>
      <w:r w:rsidR="00630F1C" w:rsidRPr="004C11F1">
        <w:rPr>
          <w:i w:val="0"/>
          <w:color w:val="auto"/>
          <w:lang w:eastAsia="en-US"/>
        </w:rPr>
        <w:t>3GPP</w:t>
      </w:r>
      <w:r w:rsidR="002E6BFF">
        <w:rPr>
          <w:i w:val="0"/>
          <w:color w:val="auto"/>
          <w:lang w:eastAsia="en-US"/>
        </w:rPr>
        <w:t xml:space="preserve"> 5G specifications</w:t>
      </w:r>
      <w:r w:rsidR="000157DA">
        <w:rPr>
          <w:i w:val="0"/>
          <w:color w:val="auto"/>
          <w:lang w:eastAsia="en-US"/>
        </w:rPr>
        <w:t xml:space="preserve">, </w:t>
      </w:r>
      <w:r w:rsidR="006D7FC9">
        <w:rPr>
          <w:i w:val="0"/>
          <w:color w:val="auto"/>
          <w:lang w:eastAsia="en-US"/>
        </w:rPr>
        <w:t>which include</w:t>
      </w:r>
      <w:r w:rsidR="009301D5" w:rsidRPr="004C11F1">
        <w:rPr>
          <w:i w:val="0"/>
          <w:color w:val="auto"/>
          <w:lang w:eastAsia="en-US"/>
        </w:rPr>
        <w:t xml:space="preserve"> IKEv2, TLS, DTLS, QUIC, DTLS-SRTP, EAP-TLS, EAP-TTLS, JOSE (JWS, JWE, …), OAuth, MIKEY, ACE, CMP, OCSP, X.509, CRL, and ECIES. </w:t>
      </w:r>
      <w:r w:rsidR="00BB21F4">
        <w:rPr>
          <w:i w:val="0"/>
          <w:color w:val="auto"/>
          <w:lang w:eastAsia="en-US"/>
        </w:rPr>
        <w:t xml:space="preserve">Specifically, the following </w:t>
      </w:r>
      <w:r w:rsidR="00657C7B">
        <w:rPr>
          <w:i w:val="0"/>
          <w:color w:val="auto"/>
          <w:lang w:eastAsia="en-US"/>
        </w:rPr>
        <w:t>details</w:t>
      </w:r>
      <w:r w:rsidR="00BB21F4">
        <w:rPr>
          <w:i w:val="0"/>
          <w:color w:val="auto"/>
          <w:lang w:eastAsia="en-US"/>
        </w:rPr>
        <w:t xml:space="preserve"> are included</w:t>
      </w:r>
      <w:r w:rsidR="002E6BFF">
        <w:rPr>
          <w:i w:val="0"/>
          <w:color w:val="auto"/>
          <w:lang w:eastAsia="en-US"/>
        </w:rPr>
        <w:t xml:space="preserve"> in the objectives</w:t>
      </w:r>
      <w:r w:rsidR="00BB21F4">
        <w:rPr>
          <w:i w:val="0"/>
          <w:color w:val="auto"/>
          <w:lang w:eastAsia="en-US"/>
        </w:rPr>
        <w:t>:</w:t>
      </w:r>
    </w:p>
    <w:p w14:paraId="071256BD" w14:textId="3443DFDE" w:rsidR="00A5557B" w:rsidRDefault="00BB21F4" w:rsidP="00A5557B">
      <w:pPr>
        <w:pStyle w:val="Guidance"/>
        <w:numPr>
          <w:ilvl w:val="0"/>
          <w:numId w:val="10"/>
        </w:numPr>
        <w:rPr>
          <w:i w:val="0"/>
          <w:color w:val="auto"/>
          <w:lang w:eastAsia="en-US"/>
        </w:rPr>
      </w:pPr>
      <w:r>
        <w:rPr>
          <w:i w:val="0"/>
          <w:color w:val="auto"/>
          <w:lang w:eastAsia="en-US"/>
        </w:rPr>
        <w:t>S</w:t>
      </w:r>
      <w:r w:rsidR="00F30D0E">
        <w:rPr>
          <w:i w:val="0"/>
          <w:color w:val="auto"/>
          <w:lang w:eastAsia="en-US"/>
        </w:rPr>
        <w:t>ecurity and performance impacts of hybrid KEMs, standalone KEMs, and standalone signatures algorithms.</w:t>
      </w:r>
      <w:r w:rsidR="0029158A">
        <w:rPr>
          <w:i w:val="0"/>
          <w:color w:val="auto"/>
          <w:lang w:eastAsia="en-US"/>
        </w:rPr>
        <w:t xml:space="preserve"> As the new algorithms are fast, the focus on performance analysis is the overhead of</w:t>
      </w:r>
      <w:r w:rsidR="0036769F">
        <w:rPr>
          <w:i w:val="0"/>
          <w:color w:val="auto"/>
          <w:lang w:eastAsia="en-US"/>
        </w:rPr>
        <w:t xml:space="preserve"> </w:t>
      </w:r>
      <w:r w:rsidR="0046217E">
        <w:rPr>
          <w:i w:val="0"/>
          <w:color w:val="auto"/>
          <w:lang w:eastAsia="en-US"/>
        </w:rPr>
        <w:t xml:space="preserve">storing and </w:t>
      </w:r>
      <w:r w:rsidR="0036769F">
        <w:rPr>
          <w:i w:val="0"/>
          <w:color w:val="auto"/>
          <w:lang w:eastAsia="en-US"/>
        </w:rPr>
        <w:t>transporting</w:t>
      </w:r>
      <w:r w:rsidR="0029158A">
        <w:rPr>
          <w:i w:val="0"/>
          <w:color w:val="auto"/>
          <w:lang w:eastAsia="en-US"/>
        </w:rPr>
        <w:t xml:space="preserve"> PQC public keys, signatures, and ciphertexts in certificate chains and key establishment like SUCI.</w:t>
      </w:r>
    </w:p>
    <w:p w14:paraId="424B4F37" w14:textId="17831496" w:rsidR="00A5557B" w:rsidRDefault="00F63E0A" w:rsidP="00A5557B">
      <w:pPr>
        <w:pStyle w:val="Guidance"/>
        <w:numPr>
          <w:ilvl w:val="0"/>
          <w:numId w:val="10"/>
        </w:numPr>
        <w:rPr>
          <w:i w:val="0"/>
          <w:color w:val="auto"/>
          <w:lang w:eastAsia="en-US"/>
        </w:rPr>
      </w:pPr>
      <w:r>
        <w:rPr>
          <w:i w:val="0"/>
          <w:color w:val="auto"/>
          <w:lang w:eastAsia="en-US"/>
        </w:rPr>
        <w:t>S</w:t>
      </w:r>
      <w:r w:rsidR="00A5557B">
        <w:rPr>
          <w:i w:val="0"/>
          <w:color w:val="auto"/>
          <w:lang w:eastAsia="en-US"/>
        </w:rPr>
        <w:t>ecurity levels (I-V), the use of hybrid vs. standalone KEMs, ECC curves suitable for hybridization, pure vs pre-hash versions of signatures, and hedged vs. deterministic versions of signatures.</w:t>
      </w:r>
    </w:p>
    <w:p w14:paraId="35D2DA1D" w14:textId="7EFC044D" w:rsidR="00A5557B" w:rsidRPr="00A5557B" w:rsidRDefault="00A5557B" w:rsidP="00A5557B">
      <w:pPr>
        <w:pStyle w:val="Guidance"/>
        <w:numPr>
          <w:ilvl w:val="0"/>
          <w:numId w:val="10"/>
        </w:numPr>
        <w:rPr>
          <w:i w:val="0"/>
          <w:color w:val="auto"/>
          <w:lang w:eastAsia="en-US"/>
        </w:rPr>
      </w:pPr>
      <w:r>
        <w:rPr>
          <w:i w:val="0"/>
          <w:color w:val="auto"/>
          <w:lang w:eastAsia="en-US"/>
        </w:rPr>
        <w:t xml:space="preserve">For SLH-DSA, the use of ‘s’ vs. ‘f’ parameters and the use </w:t>
      </w:r>
      <w:r w:rsidR="00C87792">
        <w:rPr>
          <w:i w:val="0"/>
          <w:color w:val="auto"/>
          <w:lang w:eastAsia="en-US"/>
        </w:rPr>
        <w:t xml:space="preserve">of </w:t>
      </w:r>
      <w:r>
        <w:rPr>
          <w:i w:val="0"/>
          <w:color w:val="auto"/>
          <w:lang w:eastAsia="en-US"/>
        </w:rPr>
        <w:t xml:space="preserve">SHAKE vs. SHA-2 parameters. </w:t>
      </w:r>
      <w:r w:rsidR="0028461F">
        <w:rPr>
          <w:i w:val="0"/>
          <w:color w:val="auto"/>
          <w:lang w:eastAsia="en-US"/>
        </w:rPr>
        <w:t xml:space="preserve">Note that </w:t>
      </w:r>
      <w:r>
        <w:rPr>
          <w:i w:val="0"/>
          <w:color w:val="auto"/>
          <w:lang w:eastAsia="en-US"/>
        </w:rPr>
        <w:t>ML-KEM and ML-DSA mandates the use of SHA-3/SHAKE.</w:t>
      </w:r>
    </w:p>
    <w:p w14:paraId="66A70CBD" w14:textId="47EFDDD6" w:rsidR="00A5557B" w:rsidRDefault="00D80FE0" w:rsidP="00AB7AF6">
      <w:pPr>
        <w:pStyle w:val="Guidance"/>
        <w:numPr>
          <w:ilvl w:val="0"/>
          <w:numId w:val="10"/>
        </w:numPr>
        <w:rPr>
          <w:i w:val="0"/>
        </w:rPr>
      </w:pPr>
      <w:r>
        <w:rPr>
          <w:i w:val="0"/>
        </w:rPr>
        <w:t>Introdu</w:t>
      </w:r>
      <w:r w:rsidR="00AC1A10">
        <w:rPr>
          <w:i w:val="0"/>
        </w:rPr>
        <w:t>ction</w:t>
      </w:r>
      <w:r w:rsidR="00215A4C">
        <w:rPr>
          <w:i w:val="0"/>
        </w:rPr>
        <w:t xml:space="preserve"> of</w:t>
      </w:r>
      <w:r w:rsidR="00A5557B">
        <w:rPr>
          <w:i w:val="0"/>
        </w:rPr>
        <w:t xml:space="preserve"> the new PQC algorithms </w:t>
      </w:r>
      <w:r w:rsidR="00F57E70">
        <w:rPr>
          <w:i w:val="0"/>
        </w:rPr>
        <w:t xml:space="preserve">in Rel-20 </w:t>
      </w:r>
      <w:r w:rsidR="00A5557B">
        <w:rPr>
          <w:i w:val="0"/>
        </w:rPr>
        <w:t>as should/shall support or should/shall use</w:t>
      </w:r>
      <w:r w:rsidR="005109BD">
        <w:rPr>
          <w:i w:val="0"/>
        </w:rPr>
        <w:t>,</w:t>
      </w:r>
      <w:r w:rsidR="00A5557B">
        <w:rPr>
          <w:i w:val="0"/>
        </w:rPr>
        <w:t xml:space="preserve"> and if quantum-vulnerable algorithms and protocols should be marked as not recommended.</w:t>
      </w:r>
    </w:p>
    <w:p w14:paraId="0EF303E8" w14:textId="2249028D" w:rsidR="0029158A" w:rsidRPr="0029158A" w:rsidRDefault="00A228B6" w:rsidP="00A228B6">
      <w:pPr>
        <w:pStyle w:val="Guidance"/>
        <w:ind w:left="720"/>
        <w:rPr>
          <w:i w:val="0"/>
          <w:color w:val="auto"/>
          <w:lang w:eastAsia="en-US"/>
        </w:rPr>
      </w:pPr>
      <w:r>
        <w:rPr>
          <w:i w:val="0"/>
          <w:color w:val="auto"/>
          <w:lang w:eastAsia="en-US"/>
        </w:rPr>
        <w:t xml:space="preserve">NOTE: </w:t>
      </w:r>
      <w:r w:rsidR="0029158A">
        <w:rPr>
          <w:i w:val="0"/>
          <w:color w:val="auto"/>
          <w:lang w:eastAsia="en-US"/>
        </w:rPr>
        <w:t xml:space="preserve">TLS 1.2 and DTLS 1.2, MIKEY-TICKET and MIKEY-SAKKE </w:t>
      </w:r>
      <w:r w:rsidR="009F3FAE">
        <w:rPr>
          <w:i w:val="0"/>
          <w:color w:val="auto"/>
          <w:lang w:eastAsia="en-US"/>
        </w:rPr>
        <w:t>are</w:t>
      </w:r>
      <w:r w:rsidR="0029158A">
        <w:rPr>
          <w:i w:val="0"/>
          <w:color w:val="auto"/>
          <w:lang w:eastAsia="en-US"/>
        </w:rPr>
        <w:t xml:space="preserve"> not in scope. TLS 1.2 and DTLS 1.2 are obsolete, will not be updated with PQC algorithms, and should be phased out. </w:t>
      </w:r>
      <w:r w:rsidR="0029158A" w:rsidRPr="0029158A">
        <w:rPr>
          <w:i w:val="0"/>
          <w:color w:val="auto"/>
          <w:lang w:eastAsia="en-US"/>
        </w:rPr>
        <w:t>MIKEY-TICKET is not deployed and will likely not receive PQC updates, and there is no drop-in PQC algorithms for pairing-based cryptography such as MIKEY-SAKKE.</w:t>
      </w:r>
    </w:p>
    <w:p w14:paraId="16450B5D" w14:textId="77D1D29B" w:rsidR="00630F1C" w:rsidRDefault="00A228B6" w:rsidP="00A228B6">
      <w:pPr>
        <w:pStyle w:val="Guidance"/>
        <w:ind w:left="720"/>
        <w:rPr>
          <w:i w:val="0"/>
        </w:rPr>
      </w:pPr>
      <w:r>
        <w:rPr>
          <w:i w:val="0"/>
        </w:rPr>
        <w:t xml:space="preserve">NOTE: </w:t>
      </w:r>
      <w:r w:rsidR="00AB7AF6">
        <w:rPr>
          <w:i w:val="0"/>
        </w:rPr>
        <w:t xml:space="preserve">Replacing existing security protocols is out of scope. </w:t>
      </w:r>
    </w:p>
    <w:p w14:paraId="7F84BBE6" w14:textId="0DD7FC0F" w:rsidR="0068732A" w:rsidRPr="00A5557B" w:rsidRDefault="00E31E59" w:rsidP="00EA7289">
      <w:pPr>
        <w:pStyle w:val="Guidance"/>
        <w:ind w:left="360"/>
        <w:rPr>
          <w:i w:val="0"/>
        </w:rPr>
      </w:pPr>
      <w:r>
        <w:rPr>
          <w:i w:val="0"/>
        </w:rPr>
        <w:t>Evaluation criteria for s</w:t>
      </w:r>
      <w:r w:rsidR="0068732A">
        <w:rPr>
          <w:i w:val="0"/>
        </w:rPr>
        <w:t xml:space="preserve">olutions/options shall </w:t>
      </w:r>
      <w:r>
        <w:rPr>
          <w:i w:val="0"/>
        </w:rPr>
        <w:t xml:space="preserve">include </w:t>
      </w:r>
      <w:r w:rsidR="0068732A">
        <w:rPr>
          <w:i w:val="0"/>
        </w:rPr>
        <w:t>how well the algorithms are supported in libraries and deployed.</w:t>
      </w:r>
    </w:p>
    <w:p w14:paraId="409CA454" w14:textId="3808D418"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5</w:t>
      </w:r>
      <w:r w:rsidRPr="00005447">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00544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005447" w:rsidRDefault="001E489F">
            <w:pPr>
              <w:pStyle w:val="TAH"/>
            </w:pPr>
            <w:r w:rsidRPr="00005447">
              <w:t>New specifications {One line per specification. Create/delete lines as needed}</w:t>
            </w:r>
          </w:p>
        </w:tc>
      </w:tr>
      <w:tr w:rsidR="001E489F" w:rsidRPr="00005447" w14:paraId="73DC2F2E" w14:textId="77777777">
        <w:trPr>
          <w:cantSplit/>
          <w:jc w:val="center"/>
        </w:trPr>
        <w:tc>
          <w:tcPr>
            <w:tcW w:w="1617" w:type="dxa"/>
            <w:shd w:val="clear" w:color="auto" w:fill="D9D9D9"/>
            <w:tcMar>
              <w:left w:w="57" w:type="dxa"/>
              <w:right w:w="57" w:type="dxa"/>
            </w:tcMar>
          </w:tcPr>
          <w:p w14:paraId="7E0F033E" w14:textId="77777777" w:rsidR="001E489F" w:rsidRPr="00005447" w:rsidRDefault="001E489F">
            <w:pPr>
              <w:pStyle w:val="TAH"/>
            </w:pPr>
            <w:r w:rsidRPr="00005447">
              <w:t xml:space="preserve">Type </w:t>
            </w:r>
          </w:p>
        </w:tc>
        <w:tc>
          <w:tcPr>
            <w:tcW w:w="1134" w:type="dxa"/>
            <w:shd w:val="clear" w:color="auto" w:fill="D9D9D9"/>
            <w:tcMar>
              <w:left w:w="57" w:type="dxa"/>
              <w:right w:w="57" w:type="dxa"/>
            </w:tcMar>
          </w:tcPr>
          <w:p w14:paraId="20FC5D3B" w14:textId="77777777" w:rsidR="001E489F" w:rsidRPr="00005447" w:rsidRDefault="001E489F">
            <w:pPr>
              <w:pStyle w:val="TAH"/>
            </w:pPr>
            <w:r w:rsidRPr="00005447">
              <w:t>TS/TR number</w:t>
            </w:r>
          </w:p>
        </w:tc>
        <w:tc>
          <w:tcPr>
            <w:tcW w:w="2409" w:type="dxa"/>
            <w:shd w:val="clear" w:color="auto" w:fill="D9D9D9"/>
            <w:tcMar>
              <w:left w:w="57" w:type="dxa"/>
              <w:right w:w="57" w:type="dxa"/>
            </w:tcMar>
          </w:tcPr>
          <w:p w14:paraId="0C917615" w14:textId="77777777" w:rsidR="001E489F" w:rsidRPr="00005447" w:rsidRDefault="001E489F">
            <w:pPr>
              <w:pStyle w:val="TAH"/>
            </w:pPr>
            <w:r w:rsidRPr="00005447">
              <w:t>Title</w:t>
            </w:r>
          </w:p>
        </w:tc>
        <w:tc>
          <w:tcPr>
            <w:tcW w:w="993" w:type="dxa"/>
            <w:shd w:val="clear" w:color="auto" w:fill="D9D9D9"/>
            <w:tcMar>
              <w:left w:w="57" w:type="dxa"/>
              <w:right w:w="57" w:type="dxa"/>
            </w:tcMar>
          </w:tcPr>
          <w:p w14:paraId="436BA858" w14:textId="77777777" w:rsidR="001E489F" w:rsidRPr="00005447" w:rsidRDefault="001E489F">
            <w:pPr>
              <w:pStyle w:val="TAH"/>
            </w:pPr>
            <w:r w:rsidRPr="00005447">
              <w:t xml:space="preserve">For info </w:t>
            </w:r>
            <w:r w:rsidRPr="00005447">
              <w:br/>
              <w:t xml:space="preserve">at TSG# </w:t>
            </w:r>
          </w:p>
        </w:tc>
        <w:tc>
          <w:tcPr>
            <w:tcW w:w="1074" w:type="dxa"/>
            <w:shd w:val="clear" w:color="auto" w:fill="D9D9D9"/>
            <w:tcMar>
              <w:left w:w="57" w:type="dxa"/>
              <w:right w:w="57" w:type="dxa"/>
            </w:tcMar>
          </w:tcPr>
          <w:p w14:paraId="142611F6" w14:textId="77777777" w:rsidR="001E489F" w:rsidRPr="00005447" w:rsidRDefault="001E489F">
            <w:pPr>
              <w:pStyle w:val="TAH"/>
            </w:pPr>
            <w:r w:rsidRPr="00005447">
              <w:t>For approval at TSG#</w:t>
            </w:r>
          </w:p>
        </w:tc>
        <w:tc>
          <w:tcPr>
            <w:tcW w:w="2186" w:type="dxa"/>
            <w:shd w:val="clear" w:color="auto" w:fill="D9D9D9"/>
            <w:tcMar>
              <w:left w:w="57" w:type="dxa"/>
              <w:right w:w="57" w:type="dxa"/>
            </w:tcMar>
          </w:tcPr>
          <w:p w14:paraId="138BC39E" w14:textId="77777777" w:rsidR="001E489F" w:rsidRPr="00005447" w:rsidRDefault="001E489F">
            <w:pPr>
              <w:pStyle w:val="TAH"/>
            </w:pPr>
            <w:r w:rsidRPr="00005447">
              <w:t>Rapporteur</w:t>
            </w:r>
          </w:p>
        </w:tc>
      </w:tr>
      <w:tr w:rsidR="001E489F" w:rsidRPr="00005447" w14:paraId="1B661970" w14:textId="77777777" w:rsidTr="006A7780">
        <w:trPr>
          <w:cantSplit/>
          <w:trHeight w:val="264"/>
          <w:jc w:val="center"/>
        </w:trPr>
        <w:tc>
          <w:tcPr>
            <w:tcW w:w="1617" w:type="dxa"/>
          </w:tcPr>
          <w:p w14:paraId="194449B4" w14:textId="03C05338" w:rsidR="001E489F" w:rsidRPr="00F364C0" w:rsidRDefault="00677D9E">
            <w:pPr>
              <w:pStyle w:val="Guidance"/>
              <w:spacing w:after="0"/>
              <w:rPr>
                <w:rFonts w:ascii="Arial" w:hAnsi="Arial"/>
                <w:i w:val="0"/>
                <w:sz w:val="18"/>
              </w:rPr>
            </w:pPr>
            <w:r>
              <w:rPr>
                <w:rFonts w:ascii="Arial" w:hAnsi="Arial"/>
                <w:i w:val="0"/>
                <w:sz w:val="18"/>
              </w:rPr>
              <w:t>Technical</w:t>
            </w:r>
            <w:r w:rsidR="003E402B">
              <w:rPr>
                <w:rFonts w:ascii="Arial" w:hAnsi="Arial"/>
                <w:i w:val="0"/>
                <w:sz w:val="18"/>
              </w:rPr>
              <w:t xml:space="preserve"> report</w:t>
            </w:r>
          </w:p>
        </w:tc>
        <w:tc>
          <w:tcPr>
            <w:tcW w:w="1134" w:type="dxa"/>
          </w:tcPr>
          <w:p w14:paraId="1581EDBA" w14:textId="6D8F532E" w:rsidR="001E489F" w:rsidRPr="00F364C0" w:rsidRDefault="003E402B">
            <w:pPr>
              <w:pStyle w:val="Guidance"/>
              <w:spacing w:after="0"/>
              <w:rPr>
                <w:rFonts w:ascii="Arial" w:hAnsi="Arial"/>
                <w:i w:val="0"/>
                <w:sz w:val="18"/>
              </w:rPr>
            </w:pPr>
            <w:r>
              <w:rPr>
                <w:rFonts w:ascii="Arial" w:hAnsi="Arial"/>
                <w:i w:val="0"/>
                <w:sz w:val="18"/>
              </w:rPr>
              <w:t>33.</w:t>
            </w:r>
            <w:r w:rsidR="003634F4">
              <w:rPr>
                <w:rFonts w:ascii="Arial" w:hAnsi="Arial"/>
                <w:i w:val="0"/>
                <w:sz w:val="18"/>
              </w:rPr>
              <w:t>xyz</w:t>
            </w:r>
          </w:p>
        </w:tc>
        <w:tc>
          <w:tcPr>
            <w:tcW w:w="2409" w:type="dxa"/>
          </w:tcPr>
          <w:p w14:paraId="3489ADFF" w14:textId="51E7C748" w:rsidR="001E489F" w:rsidRPr="00F364C0" w:rsidRDefault="0082339D">
            <w:pPr>
              <w:pStyle w:val="Guidance"/>
              <w:spacing w:after="0"/>
              <w:rPr>
                <w:rFonts w:ascii="Arial" w:hAnsi="Arial"/>
                <w:i w:val="0"/>
                <w:sz w:val="18"/>
              </w:rPr>
            </w:pPr>
            <w:r w:rsidRPr="0082339D">
              <w:rPr>
                <w:rFonts w:ascii="Arial" w:hAnsi="Arial"/>
                <w:i w:val="0"/>
                <w:sz w:val="18"/>
              </w:rPr>
              <w:t>Study on Post-Quantum Cryptography in 3GPP profiles for cryptographic algorithms and security protocols</w:t>
            </w:r>
          </w:p>
        </w:tc>
        <w:tc>
          <w:tcPr>
            <w:tcW w:w="993" w:type="dxa"/>
          </w:tcPr>
          <w:p w14:paraId="060C3F75" w14:textId="167FAA8E" w:rsidR="001E489F" w:rsidRPr="00F364C0" w:rsidRDefault="00574171">
            <w:pPr>
              <w:pStyle w:val="Guidance"/>
              <w:spacing w:after="0"/>
              <w:rPr>
                <w:rFonts w:ascii="Arial" w:hAnsi="Arial"/>
                <w:i w:val="0"/>
                <w:sz w:val="18"/>
              </w:rPr>
            </w:pPr>
            <w:r>
              <w:rPr>
                <w:rFonts w:ascii="Arial" w:hAnsi="Arial"/>
                <w:i w:val="0"/>
                <w:sz w:val="18"/>
              </w:rPr>
              <w:t>SA#</w:t>
            </w:r>
            <w:r w:rsidR="001132FA">
              <w:rPr>
                <w:rFonts w:ascii="Arial" w:hAnsi="Arial"/>
                <w:i w:val="0"/>
                <w:sz w:val="18"/>
              </w:rPr>
              <w:t>11</w:t>
            </w:r>
            <w:r w:rsidR="005D458E">
              <w:rPr>
                <w:rFonts w:ascii="Arial" w:hAnsi="Arial"/>
                <w:i w:val="0"/>
                <w:sz w:val="18"/>
              </w:rPr>
              <w:t>0 (Dec 2025)</w:t>
            </w:r>
          </w:p>
        </w:tc>
        <w:tc>
          <w:tcPr>
            <w:tcW w:w="1074" w:type="dxa"/>
          </w:tcPr>
          <w:p w14:paraId="3CC87817" w14:textId="2A3D9778" w:rsidR="001E489F" w:rsidRPr="00F364C0" w:rsidRDefault="005D458E">
            <w:pPr>
              <w:pStyle w:val="Guidance"/>
              <w:spacing w:after="0"/>
              <w:rPr>
                <w:rFonts w:ascii="Arial" w:hAnsi="Arial"/>
                <w:i w:val="0"/>
                <w:sz w:val="18"/>
              </w:rPr>
            </w:pPr>
            <w:r>
              <w:rPr>
                <w:rFonts w:ascii="Arial" w:hAnsi="Arial"/>
                <w:i w:val="0"/>
                <w:sz w:val="18"/>
              </w:rPr>
              <w:t>SA#111 (Mar 2026)</w:t>
            </w:r>
          </w:p>
        </w:tc>
        <w:tc>
          <w:tcPr>
            <w:tcW w:w="2186" w:type="dxa"/>
          </w:tcPr>
          <w:p w14:paraId="71B3D7AE" w14:textId="3BAD098B" w:rsidR="001E489F" w:rsidRPr="00F364C0" w:rsidRDefault="00D21897">
            <w:pPr>
              <w:pStyle w:val="Guidance"/>
              <w:spacing w:after="0"/>
              <w:rPr>
                <w:rFonts w:ascii="Arial" w:hAnsi="Arial"/>
                <w:i w:val="0"/>
                <w:sz w:val="18"/>
              </w:rPr>
            </w:pPr>
            <w:r>
              <w:rPr>
                <w:rFonts w:ascii="Arial" w:hAnsi="Arial"/>
                <w:i w:val="0"/>
                <w:sz w:val="18"/>
              </w:rPr>
              <w:t>TBD</w:t>
            </w:r>
          </w:p>
        </w:tc>
      </w:tr>
      <w:tr w:rsidR="003B79ED" w:rsidRPr="00005447" w14:paraId="32944FCA" w14:textId="77777777">
        <w:trPr>
          <w:cantSplit/>
          <w:jc w:val="center"/>
        </w:trPr>
        <w:tc>
          <w:tcPr>
            <w:tcW w:w="1617" w:type="dxa"/>
          </w:tcPr>
          <w:p w14:paraId="36EA8E77" w14:textId="7497CB71" w:rsidR="003B79ED" w:rsidRPr="00005447" w:rsidRDefault="003B79ED" w:rsidP="003B79ED">
            <w:pPr>
              <w:pStyle w:val="TAL"/>
            </w:pPr>
          </w:p>
        </w:tc>
        <w:tc>
          <w:tcPr>
            <w:tcW w:w="1134" w:type="dxa"/>
          </w:tcPr>
          <w:p w14:paraId="5F684E95" w14:textId="48E782F5" w:rsidR="003B79ED" w:rsidRPr="00005447" w:rsidRDefault="003B79ED" w:rsidP="003B79ED">
            <w:pPr>
              <w:pStyle w:val="TAL"/>
            </w:pPr>
          </w:p>
        </w:tc>
        <w:tc>
          <w:tcPr>
            <w:tcW w:w="2409" w:type="dxa"/>
          </w:tcPr>
          <w:p w14:paraId="3F9BA4C9" w14:textId="72A1EBFF" w:rsidR="003B79ED" w:rsidRPr="00005447" w:rsidRDefault="003B79ED" w:rsidP="003B79ED">
            <w:pPr>
              <w:pStyle w:val="TAL"/>
            </w:pPr>
          </w:p>
        </w:tc>
        <w:tc>
          <w:tcPr>
            <w:tcW w:w="993" w:type="dxa"/>
          </w:tcPr>
          <w:p w14:paraId="510D9A1F" w14:textId="4D9E6E56" w:rsidR="003B79ED" w:rsidRPr="00836B41" w:rsidRDefault="003B79ED" w:rsidP="003B79ED">
            <w:pPr>
              <w:pStyle w:val="TAL"/>
            </w:pPr>
          </w:p>
        </w:tc>
        <w:tc>
          <w:tcPr>
            <w:tcW w:w="1074" w:type="dxa"/>
          </w:tcPr>
          <w:p w14:paraId="11DE6EB5" w14:textId="77777777" w:rsidR="003B79ED" w:rsidRPr="00836B41" w:rsidRDefault="003B79ED" w:rsidP="003B79ED">
            <w:pPr>
              <w:pStyle w:val="TAL"/>
            </w:pPr>
          </w:p>
        </w:tc>
        <w:tc>
          <w:tcPr>
            <w:tcW w:w="2186" w:type="dxa"/>
          </w:tcPr>
          <w:p w14:paraId="1D49C842" w14:textId="77777777" w:rsidR="003B79ED" w:rsidRPr="00836B41" w:rsidRDefault="003B79ED" w:rsidP="003B79ED">
            <w:pPr>
              <w:pStyle w:val="TAL"/>
            </w:pPr>
          </w:p>
        </w:tc>
      </w:tr>
      <w:tr w:rsidR="003B79ED" w:rsidRPr="00005447" w14:paraId="5621EA07" w14:textId="77777777">
        <w:trPr>
          <w:cantSplit/>
          <w:jc w:val="center"/>
        </w:trPr>
        <w:tc>
          <w:tcPr>
            <w:tcW w:w="1617" w:type="dxa"/>
          </w:tcPr>
          <w:p w14:paraId="1F3DEDDB" w14:textId="1E0D3342" w:rsidR="003B79ED" w:rsidRPr="00005447" w:rsidRDefault="003B79ED" w:rsidP="003B79ED">
            <w:pPr>
              <w:pStyle w:val="TAL"/>
            </w:pPr>
          </w:p>
        </w:tc>
        <w:tc>
          <w:tcPr>
            <w:tcW w:w="1134" w:type="dxa"/>
          </w:tcPr>
          <w:p w14:paraId="25DAB8B6" w14:textId="731F97BD" w:rsidR="003B79ED" w:rsidRPr="00005447" w:rsidRDefault="003B79ED" w:rsidP="003B79ED">
            <w:pPr>
              <w:pStyle w:val="TAL"/>
            </w:pPr>
          </w:p>
        </w:tc>
        <w:tc>
          <w:tcPr>
            <w:tcW w:w="2409" w:type="dxa"/>
          </w:tcPr>
          <w:p w14:paraId="52ECE2E7" w14:textId="7E64911A" w:rsidR="003B79ED" w:rsidRPr="00005447" w:rsidRDefault="003B79ED" w:rsidP="003B79ED">
            <w:pPr>
              <w:pStyle w:val="TAL"/>
            </w:pPr>
          </w:p>
        </w:tc>
        <w:tc>
          <w:tcPr>
            <w:tcW w:w="993" w:type="dxa"/>
          </w:tcPr>
          <w:p w14:paraId="64C98804" w14:textId="77777777" w:rsidR="003B79ED" w:rsidRPr="00836B41" w:rsidRDefault="003B79ED" w:rsidP="003B79ED">
            <w:pPr>
              <w:pStyle w:val="TAL"/>
            </w:pPr>
          </w:p>
        </w:tc>
        <w:tc>
          <w:tcPr>
            <w:tcW w:w="1074" w:type="dxa"/>
          </w:tcPr>
          <w:p w14:paraId="2273E1F7" w14:textId="77777777" w:rsidR="003B79ED" w:rsidRPr="00836B41" w:rsidRDefault="003B79ED" w:rsidP="003B79ED">
            <w:pPr>
              <w:pStyle w:val="TAL"/>
            </w:pPr>
          </w:p>
        </w:tc>
        <w:tc>
          <w:tcPr>
            <w:tcW w:w="2186" w:type="dxa"/>
          </w:tcPr>
          <w:p w14:paraId="52B07268" w14:textId="77777777" w:rsidR="003B79ED" w:rsidRPr="00836B41" w:rsidRDefault="003B79ED" w:rsidP="003B79ED">
            <w:pPr>
              <w:pStyle w:val="TAL"/>
            </w:pPr>
          </w:p>
        </w:tc>
      </w:tr>
      <w:tr w:rsidR="003B79ED" w:rsidRPr="00005447" w14:paraId="2E623F21" w14:textId="77777777">
        <w:trPr>
          <w:cantSplit/>
          <w:jc w:val="center"/>
        </w:trPr>
        <w:tc>
          <w:tcPr>
            <w:tcW w:w="1617" w:type="dxa"/>
          </w:tcPr>
          <w:p w14:paraId="59C8069B" w14:textId="3D27C18F" w:rsidR="003B79ED" w:rsidRPr="00005447" w:rsidRDefault="003B79ED" w:rsidP="003B79ED">
            <w:pPr>
              <w:pStyle w:val="TAL"/>
            </w:pPr>
          </w:p>
        </w:tc>
        <w:tc>
          <w:tcPr>
            <w:tcW w:w="1134" w:type="dxa"/>
          </w:tcPr>
          <w:p w14:paraId="69B25F25" w14:textId="35BD6065" w:rsidR="003B79ED" w:rsidRPr="00005447" w:rsidRDefault="003B79ED" w:rsidP="003B79ED">
            <w:pPr>
              <w:pStyle w:val="TAL"/>
            </w:pPr>
          </w:p>
        </w:tc>
        <w:tc>
          <w:tcPr>
            <w:tcW w:w="2409" w:type="dxa"/>
          </w:tcPr>
          <w:p w14:paraId="7AF8EB6D" w14:textId="7B743FB8" w:rsidR="003B79ED" w:rsidRPr="00005447" w:rsidRDefault="003B79ED" w:rsidP="003B79ED">
            <w:pPr>
              <w:pStyle w:val="TAL"/>
            </w:pPr>
          </w:p>
        </w:tc>
        <w:tc>
          <w:tcPr>
            <w:tcW w:w="993" w:type="dxa"/>
          </w:tcPr>
          <w:p w14:paraId="3A6C9E66" w14:textId="77777777" w:rsidR="003B79ED" w:rsidRPr="00836B41" w:rsidRDefault="003B79ED" w:rsidP="003B79ED">
            <w:pPr>
              <w:pStyle w:val="TAL"/>
            </w:pPr>
          </w:p>
        </w:tc>
        <w:tc>
          <w:tcPr>
            <w:tcW w:w="1074" w:type="dxa"/>
          </w:tcPr>
          <w:p w14:paraId="740574CF" w14:textId="77777777" w:rsidR="003B79ED" w:rsidRPr="00836B41" w:rsidRDefault="003B79ED" w:rsidP="003B79ED">
            <w:pPr>
              <w:pStyle w:val="TAL"/>
            </w:pPr>
          </w:p>
        </w:tc>
        <w:tc>
          <w:tcPr>
            <w:tcW w:w="2186" w:type="dxa"/>
          </w:tcPr>
          <w:p w14:paraId="105F2D87" w14:textId="77777777" w:rsidR="003B79ED" w:rsidRPr="00836B41" w:rsidRDefault="003B79ED" w:rsidP="003B79ED">
            <w:pPr>
              <w:pStyle w:val="TAL"/>
            </w:pPr>
          </w:p>
        </w:tc>
      </w:tr>
      <w:tr w:rsidR="003B79ED" w:rsidRPr="00005447" w14:paraId="25D9D216" w14:textId="77777777">
        <w:trPr>
          <w:cantSplit/>
          <w:jc w:val="center"/>
        </w:trPr>
        <w:tc>
          <w:tcPr>
            <w:tcW w:w="1617" w:type="dxa"/>
          </w:tcPr>
          <w:p w14:paraId="34B66EEE" w14:textId="777EB3C6" w:rsidR="003B79ED" w:rsidRPr="00005447" w:rsidRDefault="003B79ED" w:rsidP="003B79ED">
            <w:pPr>
              <w:pStyle w:val="TAL"/>
            </w:pPr>
          </w:p>
        </w:tc>
        <w:tc>
          <w:tcPr>
            <w:tcW w:w="1134" w:type="dxa"/>
          </w:tcPr>
          <w:p w14:paraId="55CA6DB6" w14:textId="77777777" w:rsidR="003B79ED" w:rsidRPr="00005447" w:rsidRDefault="003B79ED" w:rsidP="003B79ED">
            <w:pPr>
              <w:pStyle w:val="TAL"/>
            </w:pPr>
          </w:p>
        </w:tc>
        <w:tc>
          <w:tcPr>
            <w:tcW w:w="2409" w:type="dxa"/>
          </w:tcPr>
          <w:p w14:paraId="51DFC35F" w14:textId="77777777" w:rsidR="003B79ED" w:rsidRPr="00005447" w:rsidRDefault="003B79ED" w:rsidP="003B79ED">
            <w:pPr>
              <w:pStyle w:val="TAL"/>
            </w:pPr>
          </w:p>
        </w:tc>
        <w:tc>
          <w:tcPr>
            <w:tcW w:w="993" w:type="dxa"/>
          </w:tcPr>
          <w:p w14:paraId="1056EEB4" w14:textId="77777777" w:rsidR="003B79ED" w:rsidRPr="00836B41" w:rsidRDefault="003B79ED" w:rsidP="003B79ED">
            <w:pPr>
              <w:pStyle w:val="TAL"/>
            </w:pPr>
          </w:p>
        </w:tc>
        <w:tc>
          <w:tcPr>
            <w:tcW w:w="1074" w:type="dxa"/>
          </w:tcPr>
          <w:p w14:paraId="72102509" w14:textId="77777777" w:rsidR="003B79ED" w:rsidRPr="00836B41" w:rsidRDefault="003B79ED" w:rsidP="003B79ED">
            <w:pPr>
              <w:pStyle w:val="TAL"/>
            </w:pPr>
          </w:p>
        </w:tc>
        <w:tc>
          <w:tcPr>
            <w:tcW w:w="2186" w:type="dxa"/>
          </w:tcPr>
          <w:p w14:paraId="7069CC91" w14:textId="77777777" w:rsidR="003B79ED" w:rsidRPr="00836B41" w:rsidRDefault="003B79ED" w:rsidP="003B79ED">
            <w:pPr>
              <w:pStyle w:val="TAL"/>
            </w:pPr>
          </w:p>
        </w:tc>
      </w:tr>
    </w:tbl>
    <w:p w14:paraId="7EC5BA9E" w14:textId="77777777" w:rsidR="001E489F" w:rsidRPr="00005447" w:rsidRDefault="001E489F" w:rsidP="001E489F">
      <w:pPr>
        <w:pStyle w:val="FP"/>
      </w:pPr>
    </w:p>
    <w:p w14:paraId="012F084C" w14:textId="77777777" w:rsidR="00A97E3B" w:rsidRPr="00005447" w:rsidRDefault="00A97E3B" w:rsidP="001E489F">
      <w:pPr>
        <w:pStyle w:val="FP"/>
      </w:pPr>
    </w:p>
    <w:p w14:paraId="7AB326C5" w14:textId="77777777" w:rsidR="00A97E3B" w:rsidRPr="00005447" w:rsidRDefault="00A97E3B" w:rsidP="001E489F">
      <w:pPr>
        <w:pStyle w:val="FP"/>
      </w:pPr>
    </w:p>
    <w:p w14:paraId="3E5E0EB7" w14:textId="77777777" w:rsidR="001E489F" w:rsidRPr="00005447"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005447" w14:paraId="4D89E4BF" w14:textId="77777777" w:rsidTr="34110C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005447" w:rsidRDefault="001E489F">
            <w:pPr>
              <w:pStyle w:val="TAH"/>
            </w:pPr>
            <w:r>
              <w:t>Impacted existing TS/TR {One line per specification. Create/delete lines as needed}</w:t>
            </w:r>
          </w:p>
        </w:tc>
      </w:tr>
      <w:tr w:rsidR="001E489F" w:rsidRPr="00005447" w14:paraId="293B6F80" w14:textId="77777777" w:rsidTr="34110C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005447" w:rsidRDefault="001E489F">
            <w:pPr>
              <w:pStyle w:val="TAH"/>
            </w:pPr>
            <w:r w:rsidRPr="0000544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005447" w:rsidRDefault="001E489F">
            <w:pPr>
              <w:pStyle w:val="TAH"/>
            </w:pPr>
            <w:r w:rsidRPr="0000544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005447" w:rsidRDefault="001E489F">
            <w:pPr>
              <w:pStyle w:val="TAH"/>
            </w:pPr>
            <w:r w:rsidRPr="0000544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005447" w:rsidRDefault="001E489F">
            <w:pPr>
              <w:pStyle w:val="TAH"/>
            </w:pPr>
            <w:r w:rsidRPr="00005447">
              <w:t>Remarks</w:t>
            </w:r>
          </w:p>
        </w:tc>
      </w:tr>
      <w:tr w:rsidR="00407B8C" w:rsidRPr="0028461F" w14:paraId="73BCDFBF" w14:textId="77777777" w:rsidTr="34110CF0">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BDC9AC" w:rsidR="00407B8C" w:rsidRPr="0028461F" w:rsidRDefault="00407B8C" w:rsidP="00407B8C">
            <w:pPr>
              <w:pStyle w:val="TAL"/>
              <w:rPr>
                <w:rFonts w:cs="Arial"/>
                <w:iCs/>
                <w:highlight w:val="green"/>
              </w:rPr>
            </w:pPr>
          </w:p>
        </w:tc>
        <w:tc>
          <w:tcPr>
            <w:tcW w:w="4344" w:type="dxa"/>
            <w:tcBorders>
              <w:top w:val="single" w:sz="4" w:space="0" w:color="auto"/>
              <w:left w:val="single" w:sz="4" w:space="0" w:color="auto"/>
              <w:bottom w:val="single" w:sz="4" w:space="0" w:color="auto"/>
              <w:right w:val="single" w:sz="4" w:space="0" w:color="auto"/>
            </w:tcBorders>
          </w:tcPr>
          <w:p w14:paraId="5829B976" w14:textId="44A57FE2" w:rsidR="00407B8C" w:rsidRPr="0028461F" w:rsidRDefault="00407B8C" w:rsidP="00407B8C">
            <w:pPr>
              <w:pStyle w:val="TAL"/>
              <w:rPr>
                <w:rFonts w:cs="Arial"/>
                <w:iCs/>
                <w:highlight w:val="green"/>
              </w:rPr>
            </w:pPr>
          </w:p>
        </w:tc>
        <w:tc>
          <w:tcPr>
            <w:tcW w:w="1417" w:type="dxa"/>
            <w:tcBorders>
              <w:top w:val="single" w:sz="4" w:space="0" w:color="auto"/>
              <w:left w:val="single" w:sz="4" w:space="0" w:color="auto"/>
              <w:bottom w:val="single" w:sz="4" w:space="0" w:color="auto"/>
              <w:right w:val="single" w:sz="4" w:space="0" w:color="auto"/>
            </w:tcBorders>
          </w:tcPr>
          <w:p w14:paraId="53BCD47C" w14:textId="5DEEBAD4" w:rsidR="00407B8C" w:rsidRPr="0028461F" w:rsidRDefault="00407B8C" w:rsidP="00407B8C">
            <w:pPr>
              <w:pStyle w:val="TAL"/>
              <w:rPr>
                <w:rFonts w:cs="Arial"/>
                <w:iCs/>
                <w:highlight w:val="green"/>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407B8C" w:rsidRPr="0028461F" w:rsidRDefault="00407B8C" w:rsidP="00407B8C">
            <w:pPr>
              <w:pStyle w:val="TAL"/>
              <w:rPr>
                <w:rFonts w:cs="Arial"/>
                <w:iCs/>
                <w:highlight w:val="green"/>
              </w:rPr>
            </w:pPr>
          </w:p>
        </w:tc>
      </w:tr>
      <w:tr w:rsidR="00407B8C" w:rsidRPr="0028461F" w14:paraId="5E753DB6" w14:textId="77777777" w:rsidTr="34110CF0">
        <w:trPr>
          <w:cantSplit/>
          <w:jc w:val="center"/>
        </w:trPr>
        <w:tc>
          <w:tcPr>
            <w:tcW w:w="1445" w:type="dxa"/>
            <w:tcBorders>
              <w:top w:val="single" w:sz="4" w:space="0" w:color="auto"/>
              <w:left w:val="single" w:sz="4" w:space="0" w:color="auto"/>
              <w:bottom w:val="single" w:sz="4" w:space="0" w:color="auto"/>
              <w:right w:val="single" w:sz="4" w:space="0" w:color="auto"/>
            </w:tcBorders>
          </w:tcPr>
          <w:p w14:paraId="3259F7A8" w14:textId="2A822DDC" w:rsidR="00407B8C" w:rsidRPr="0028461F" w:rsidRDefault="00407B8C" w:rsidP="00407B8C">
            <w:pPr>
              <w:pStyle w:val="TAL"/>
              <w:rPr>
                <w:rFonts w:cs="Arial"/>
                <w:iCs/>
                <w:highlight w:val="green"/>
              </w:rPr>
            </w:pPr>
          </w:p>
        </w:tc>
        <w:tc>
          <w:tcPr>
            <w:tcW w:w="4344" w:type="dxa"/>
            <w:tcBorders>
              <w:top w:val="single" w:sz="4" w:space="0" w:color="auto"/>
              <w:left w:val="single" w:sz="4" w:space="0" w:color="auto"/>
              <w:bottom w:val="single" w:sz="4" w:space="0" w:color="auto"/>
              <w:right w:val="single" w:sz="4" w:space="0" w:color="auto"/>
            </w:tcBorders>
          </w:tcPr>
          <w:p w14:paraId="407EB06A" w14:textId="49BEBF72" w:rsidR="00407B8C" w:rsidRPr="0028461F" w:rsidRDefault="00407B8C" w:rsidP="00407B8C">
            <w:pPr>
              <w:pStyle w:val="TAL"/>
              <w:rPr>
                <w:rFonts w:cs="Arial"/>
                <w:iCs/>
                <w:highlight w:val="green"/>
              </w:rPr>
            </w:pPr>
          </w:p>
        </w:tc>
        <w:tc>
          <w:tcPr>
            <w:tcW w:w="1417" w:type="dxa"/>
            <w:tcBorders>
              <w:top w:val="single" w:sz="4" w:space="0" w:color="auto"/>
              <w:left w:val="single" w:sz="4" w:space="0" w:color="auto"/>
              <w:bottom w:val="single" w:sz="4" w:space="0" w:color="auto"/>
              <w:right w:val="single" w:sz="4" w:space="0" w:color="auto"/>
            </w:tcBorders>
          </w:tcPr>
          <w:p w14:paraId="574297D1" w14:textId="1377F94F" w:rsidR="00407B8C" w:rsidRPr="0028461F" w:rsidRDefault="00407B8C" w:rsidP="00407B8C">
            <w:pPr>
              <w:pStyle w:val="TAL"/>
              <w:rPr>
                <w:rFonts w:cs="Arial"/>
                <w:iCs/>
                <w:highlight w:val="green"/>
              </w:rPr>
            </w:pPr>
          </w:p>
        </w:tc>
        <w:tc>
          <w:tcPr>
            <w:tcW w:w="2101" w:type="dxa"/>
            <w:tcBorders>
              <w:top w:val="single" w:sz="4" w:space="0" w:color="auto"/>
              <w:left w:val="single" w:sz="4" w:space="0" w:color="auto"/>
              <w:bottom w:val="single" w:sz="4" w:space="0" w:color="auto"/>
              <w:right w:val="single" w:sz="4" w:space="0" w:color="auto"/>
            </w:tcBorders>
          </w:tcPr>
          <w:p w14:paraId="30C70771" w14:textId="77777777" w:rsidR="00407B8C" w:rsidRPr="0028461F" w:rsidRDefault="00407B8C" w:rsidP="00407B8C">
            <w:pPr>
              <w:pStyle w:val="TAL"/>
              <w:rPr>
                <w:rFonts w:cs="Arial"/>
                <w:iCs/>
                <w:highlight w:val="green"/>
              </w:rPr>
            </w:pPr>
          </w:p>
        </w:tc>
      </w:tr>
      <w:tr w:rsidR="00407B8C" w:rsidRPr="006A7780" w14:paraId="7DCF127B" w14:textId="77777777" w:rsidTr="34110CF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8DA64" w14:textId="7CA40F6E" w:rsidR="00407B8C" w:rsidRPr="0028461F" w:rsidRDefault="00407B8C" w:rsidP="00407B8C">
            <w:pPr>
              <w:pStyle w:val="TAL"/>
              <w:rPr>
                <w:rFonts w:cs="Arial"/>
                <w:iCs/>
                <w:highlight w:val="green"/>
              </w:rPr>
            </w:pPr>
          </w:p>
        </w:tc>
        <w:tc>
          <w:tcPr>
            <w:tcW w:w="4344" w:type="dxa"/>
            <w:tcBorders>
              <w:top w:val="single" w:sz="4" w:space="0" w:color="auto"/>
              <w:left w:val="single" w:sz="4" w:space="0" w:color="auto"/>
              <w:bottom w:val="single" w:sz="4" w:space="0" w:color="auto"/>
              <w:right w:val="single" w:sz="4" w:space="0" w:color="auto"/>
            </w:tcBorders>
          </w:tcPr>
          <w:p w14:paraId="795EE6F9" w14:textId="21C3D2E7" w:rsidR="00407B8C" w:rsidRPr="0028461F" w:rsidRDefault="00407B8C" w:rsidP="00407B8C">
            <w:pPr>
              <w:pStyle w:val="TAL"/>
              <w:rPr>
                <w:rFonts w:cs="Arial"/>
                <w:iCs/>
                <w:highlight w:val="green"/>
              </w:rPr>
            </w:pPr>
          </w:p>
        </w:tc>
        <w:tc>
          <w:tcPr>
            <w:tcW w:w="1417" w:type="dxa"/>
            <w:tcBorders>
              <w:top w:val="single" w:sz="4" w:space="0" w:color="auto"/>
              <w:left w:val="single" w:sz="4" w:space="0" w:color="auto"/>
              <w:bottom w:val="single" w:sz="4" w:space="0" w:color="auto"/>
              <w:right w:val="single" w:sz="4" w:space="0" w:color="auto"/>
            </w:tcBorders>
          </w:tcPr>
          <w:p w14:paraId="48CFC496" w14:textId="7D8E532A" w:rsidR="00407B8C" w:rsidRPr="006A7780" w:rsidRDefault="00407B8C" w:rsidP="00407B8C">
            <w:pPr>
              <w:pStyle w:val="TAL"/>
              <w:rPr>
                <w:rFonts w:cs="Arial"/>
                <w:iCs/>
              </w:rPr>
            </w:pPr>
          </w:p>
        </w:tc>
        <w:tc>
          <w:tcPr>
            <w:tcW w:w="2101" w:type="dxa"/>
            <w:tcBorders>
              <w:top w:val="single" w:sz="4" w:space="0" w:color="auto"/>
              <w:left w:val="single" w:sz="4" w:space="0" w:color="auto"/>
              <w:bottom w:val="single" w:sz="4" w:space="0" w:color="auto"/>
              <w:right w:val="single" w:sz="4" w:space="0" w:color="auto"/>
            </w:tcBorders>
          </w:tcPr>
          <w:p w14:paraId="65B57825" w14:textId="77777777" w:rsidR="00407B8C" w:rsidRPr="006A7780" w:rsidRDefault="00407B8C" w:rsidP="00407B8C">
            <w:pPr>
              <w:pStyle w:val="TAL"/>
              <w:rPr>
                <w:rFonts w:cs="Arial"/>
                <w:iCs/>
              </w:rPr>
            </w:pPr>
          </w:p>
        </w:tc>
      </w:tr>
    </w:tbl>
    <w:p w14:paraId="2FE095C7" w14:textId="77777777" w:rsidR="001E489F" w:rsidRDefault="001E489F" w:rsidP="001E489F"/>
    <w:p w14:paraId="6FAE669B" w14:textId="77777777" w:rsidR="008D4A7B" w:rsidRDefault="008D4A7B" w:rsidP="001E489F"/>
    <w:p w14:paraId="605E691A" w14:textId="00F884DD" w:rsidR="008D4A7B" w:rsidRPr="00005447" w:rsidRDefault="00593104" w:rsidP="00D21897">
      <w:pPr>
        <w:pStyle w:val="FP"/>
      </w:pPr>
      <w:r>
        <w:t xml:space="preserve">The study is expected to take </w:t>
      </w:r>
      <w:r w:rsidR="00CB61E7">
        <w:t>2</w:t>
      </w:r>
      <w:r w:rsidR="000A39CA">
        <w:t xml:space="preserve"> TU — 0.5 TU in each</w:t>
      </w:r>
      <w:r w:rsidR="00D21897">
        <w:t xml:space="preserve"> of the following</w:t>
      </w:r>
      <w:r w:rsidR="000A39CA">
        <w:t xml:space="preserve"> meeting</w:t>
      </w:r>
      <w:r w:rsidR="00D21897">
        <w:t xml:space="preserve">s: SA3#123, SA3#124, SA3#125, </w:t>
      </w:r>
      <w:r w:rsidR="008D0BF4">
        <w:t>SA3#126</w:t>
      </w:r>
    </w:p>
    <w:p w14:paraId="08FD21EC" w14:textId="77777777" w:rsidR="008D4A7B" w:rsidRPr="00005447" w:rsidRDefault="008D4A7B" w:rsidP="001E489F"/>
    <w:p w14:paraId="55DEC2A4"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6</w:t>
      </w:r>
      <w:r w:rsidRPr="00005447">
        <w:rPr>
          <w:b w:val="0"/>
          <w:sz w:val="36"/>
          <w:lang w:eastAsia="ja-JP"/>
        </w:rPr>
        <w:tab/>
        <w:t>Work item Rapporteur(s)</w:t>
      </w:r>
    </w:p>
    <w:p w14:paraId="7113F0E0" w14:textId="293071FF" w:rsidR="001E489F" w:rsidRPr="00005447" w:rsidRDefault="00490552" w:rsidP="001E489F">
      <w:pPr>
        <w:pStyle w:val="Guidance"/>
      </w:pPr>
      <w:proofErr w:type="spellStart"/>
      <w:r w:rsidRPr="00005447">
        <w:t>tbd</w:t>
      </w:r>
      <w:proofErr w:type="spellEnd"/>
    </w:p>
    <w:p w14:paraId="250CADCC" w14:textId="77777777" w:rsidR="001E489F" w:rsidRPr="00005447" w:rsidRDefault="001E489F" w:rsidP="001E489F"/>
    <w:p w14:paraId="72743EA7"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7</w:t>
      </w:r>
      <w:r w:rsidRPr="00005447">
        <w:rPr>
          <w:b w:val="0"/>
          <w:sz w:val="36"/>
          <w:lang w:eastAsia="ja-JP"/>
        </w:rPr>
        <w:tab/>
        <w:t>Work item leadership</w:t>
      </w:r>
    </w:p>
    <w:p w14:paraId="0B385801" w14:textId="47E5FE44" w:rsidR="001E489F" w:rsidRPr="00005447" w:rsidRDefault="00156607" w:rsidP="001E489F">
      <w:pPr>
        <w:pStyle w:val="Guidance"/>
      </w:pPr>
      <w:r w:rsidRPr="00005447">
        <w:t>SA3</w:t>
      </w:r>
    </w:p>
    <w:p w14:paraId="0B94DB22" w14:textId="77777777" w:rsidR="001E489F" w:rsidRPr="00005447" w:rsidRDefault="001E489F" w:rsidP="001E489F"/>
    <w:p w14:paraId="68A766BD"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8</w:t>
      </w:r>
      <w:r w:rsidRPr="00005447">
        <w:rPr>
          <w:b w:val="0"/>
          <w:sz w:val="36"/>
          <w:lang w:eastAsia="ja-JP"/>
        </w:rPr>
        <w:tab/>
        <w:t>Aspects that involve other WGs</w:t>
      </w:r>
    </w:p>
    <w:p w14:paraId="791E7B3B" w14:textId="2C4A796D" w:rsidR="007861B8" w:rsidRPr="00005447" w:rsidRDefault="00156607" w:rsidP="001E489F">
      <w:pPr>
        <w:pStyle w:val="Guidance"/>
      </w:pPr>
      <w:r w:rsidRPr="00005447">
        <w:t>None.</w:t>
      </w:r>
    </w:p>
    <w:p w14:paraId="798971FA" w14:textId="77777777" w:rsidR="001E489F" w:rsidRPr="00005447" w:rsidRDefault="001E489F" w:rsidP="001E489F"/>
    <w:p w14:paraId="28E68586" w14:textId="77777777" w:rsidR="001E489F" w:rsidRPr="0000544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05447">
        <w:rPr>
          <w:b w:val="0"/>
          <w:sz w:val="36"/>
          <w:lang w:eastAsia="ja-JP"/>
        </w:rPr>
        <w:t>9</w:t>
      </w:r>
      <w:r w:rsidRPr="00005447">
        <w:rPr>
          <w:b w:val="0"/>
          <w:sz w:val="36"/>
          <w:lang w:eastAsia="ja-JP"/>
        </w:rPr>
        <w:tab/>
        <w:t>Supporting Individual Members</w:t>
      </w:r>
    </w:p>
    <w:p w14:paraId="2E9D2957" w14:textId="67CA91D3" w:rsidR="001E489F" w:rsidRPr="0000544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05447" w14:paraId="03012DAB" w14:textId="77777777">
        <w:trPr>
          <w:cantSplit/>
          <w:jc w:val="center"/>
        </w:trPr>
        <w:tc>
          <w:tcPr>
            <w:tcW w:w="5029" w:type="dxa"/>
            <w:shd w:val="clear" w:color="auto" w:fill="E0E0E0"/>
          </w:tcPr>
          <w:p w14:paraId="5E47C944" w14:textId="77777777" w:rsidR="001E489F" w:rsidRPr="00005447" w:rsidRDefault="001E489F">
            <w:pPr>
              <w:pStyle w:val="TAH"/>
            </w:pPr>
            <w:r w:rsidRPr="00005447">
              <w:t>Supporting IM name</w:t>
            </w:r>
          </w:p>
        </w:tc>
      </w:tr>
      <w:tr w:rsidR="00A1395C" w:rsidRPr="00005447" w14:paraId="12871BD0" w14:textId="77777777" w:rsidTr="00A1395C">
        <w:trPr>
          <w:cantSplit/>
          <w:jc w:val="center"/>
        </w:trPr>
        <w:tc>
          <w:tcPr>
            <w:tcW w:w="5029" w:type="dxa"/>
            <w:shd w:val="clear" w:color="auto" w:fill="auto"/>
          </w:tcPr>
          <w:p w14:paraId="661A1AE8" w14:textId="018DBBA3" w:rsidR="00A1395C" w:rsidRPr="00005447" w:rsidRDefault="000E4E00" w:rsidP="00A1395C">
            <w:pPr>
              <w:pStyle w:val="TAH"/>
              <w:jc w:val="left"/>
              <w:rPr>
                <w:b w:val="0"/>
                <w:bCs/>
              </w:rPr>
            </w:pPr>
            <w:r>
              <w:rPr>
                <w:b w:val="0"/>
                <w:bCs/>
              </w:rPr>
              <w:t>Ericsson</w:t>
            </w:r>
            <w:r w:rsidR="00AC1AAA">
              <w:rPr>
                <w:b w:val="0"/>
                <w:bCs/>
              </w:rPr>
              <w:t xml:space="preserve"> </w:t>
            </w:r>
          </w:p>
        </w:tc>
      </w:tr>
      <w:tr w:rsidR="00F108E0" w:rsidRPr="00005447" w14:paraId="2B919DA9" w14:textId="77777777" w:rsidTr="00A1395C">
        <w:trPr>
          <w:cantSplit/>
          <w:jc w:val="center"/>
        </w:trPr>
        <w:tc>
          <w:tcPr>
            <w:tcW w:w="5029" w:type="dxa"/>
            <w:shd w:val="clear" w:color="auto" w:fill="auto"/>
          </w:tcPr>
          <w:p w14:paraId="1956A200" w14:textId="5EF93CB9" w:rsidR="00F108E0" w:rsidRPr="00005447" w:rsidRDefault="00F108E0" w:rsidP="00A1395C">
            <w:pPr>
              <w:pStyle w:val="TAH"/>
              <w:jc w:val="left"/>
              <w:rPr>
                <w:b w:val="0"/>
                <w:bCs/>
              </w:rPr>
            </w:pPr>
          </w:p>
        </w:tc>
      </w:tr>
      <w:tr w:rsidR="002D77EF" w:rsidRPr="00005447" w14:paraId="3137853D" w14:textId="77777777" w:rsidTr="00A1395C">
        <w:trPr>
          <w:cantSplit/>
          <w:jc w:val="center"/>
        </w:trPr>
        <w:tc>
          <w:tcPr>
            <w:tcW w:w="5029" w:type="dxa"/>
            <w:shd w:val="clear" w:color="auto" w:fill="auto"/>
          </w:tcPr>
          <w:p w14:paraId="3558F839" w14:textId="1A9B663E" w:rsidR="002D77EF" w:rsidRPr="00005447" w:rsidRDefault="002D77EF" w:rsidP="00A1395C">
            <w:pPr>
              <w:pStyle w:val="TAH"/>
              <w:jc w:val="left"/>
              <w:rPr>
                <w:b w:val="0"/>
                <w:bCs/>
              </w:rPr>
            </w:pPr>
          </w:p>
        </w:tc>
      </w:tr>
      <w:tr w:rsidR="001E489F" w:rsidRPr="00005447" w14:paraId="746AA80E" w14:textId="77777777">
        <w:trPr>
          <w:cantSplit/>
          <w:jc w:val="center"/>
        </w:trPr>
        <w:tc>
          <w:tcPr>
            <w:tcW w:w="5029" w:type="dxa"/>
            <w:shd w:val="clear" w:color="auto" w:fill="auto"/>
          </w:tcPr>
          <w:p w14:paraId="5F41A52D" w14:textId="56AE149D" w:rsidR="001E489F" w:rsidRPr="00005447" w:rsidRDefault="001E489F" w:rsidP="00BB27AD">
            <w:pPr>
              <w:pStyle w:val="TAL"/>
            </w:pPr>
          </w:p>
        </w:tc>
      </w:tr>
      <w:tr w:rsidR="00F108E0" w:rsidRPr="00005447" w14:paraId="23001972" w14:textId="77777777">
        <w:trPr>
          <w:cantSplit/>
          <w:jc w:val="center"/>
        </w:trPr>
        <w:tc>
          <w:tcPr>
            <w:tcW w:w="5029" w:type="dxa"/>
            <w:shd w:val="clear" w:color="auto" w:fill="auto"/>
          </w:tcPr>
          <w:p w14:paraId="434AADF3" w14:textId="6F59BECC" w:rsidR="00F108E0" w:rsidRPr="00005447" w:rsidRDefault="00F108E0" w:rsidP="00BB27AD">
            <w:pPr>
              <w:pStyle w:val="TAL"/>
            </w:pPr>
          </w:p>
        </w:tc>
      </w:tr>
      <w:tr w:rsidR="00AC1AAA" w:rsidRPr="00005447" w14:paraId="0A88A830" w14:textId="77777777">
        <w:trPr>
          <w:cantSplit/>
          <w:jc w:val="center"/>
        </w:trPr>
        <w:tc>
          <w:tcPr>
            <w:tcW w:w="5029" w:type="dxa"/>
            <w:shd w:val="clear" w:color="auto" w:fill="auto"/>
          </w:tcPr>
          <w:p w14:paraId="7FB980A1" w14:textId="60F98A4C" w:rsidR="00AC1AAA" w:rsidRPr="00005447" w:rsidRDefault="00AC1AAA" w:rsidP="00BB27AD">
            <w:pPr>
              <w:pStyle w:val="TAL"/>
            </w:pPr>
          </w:p>
        </w:tc>
      </w:tr>
      <w:tr w:rsidR="00A1395C" w:rsidRPr="00005447" w14:paraId="4AD2922D" w14:textId="77777777">
        <w:trPr>
          <w:cantSplit/>
          <w:jc w:val="center"/>
        </w:trPr>
        <w:tc>
          <w:tcPr>
            <w:tcW w:w="5029" w:type="dxa"/>
            <w:shd w:val="clear" w:color="auto" w:fill="auto"/>
          </w:tcPr>
          <w:p w14:paraId="27B44BF4" w14:textId="603B7EEB" w:rsidR="00A1395C" w:rsidRPr="00005447" w:rsidRDefault="00A1395C" w:rsidP="00BB27AD">
            <w:pPr>
              <w:pStyle w:val="TAL"/>
            </w:pPr>
          </w:p>
        </w:tc>
      </w:tr>
      <w:tr w:rsidR="00B7703D" w:rsidRPr="00005447" w14:paraId="7B84C190" w14:textId="77777777">
        <w:trPr>
          <w:cantSplit/>
          <w:jc w:val="center"/>
        </w:trPr>
        <w:tc>
          <w:tcPr>
            <w:tcW w:w="5029" w:type="dxa"/>
            <w:shd w:val="clear" w:color="auto" w:fill="auto"/>
          </w:tcPr>
          <w:p w14:paraId="6D1937F6" w14:textId="6580DA21" w:rsidR="00B7703D" w:rsidRPr="00005447" w:rsidRDefault="00B7703D" w:rsidP="00BB27AD">
            <w:pPr>
              <w:pStyle w:val="TAL"/>
            </w:pPr>
          </w:p>
        </w:tc>
      </w:tr>
      <w:tr w:rsidR="001E489F" w:rsidRPr="00005447" w14:paraId="2C5796E3" w14:textId="77777777">
        <w:trPr>
          <w:cantSplit/>
          <w:jc w:val="center"/>
        </w:trPr>
        <w:tc>
          <w:tcPr>
            <w:tcW w:w="5029" w:type="dxa"/>
            <w:shd w:val="clear" w:color="auto" w:fill="auto"/>
          </w:tcPr>
          <w:p w14:paraId="3ABE29D5" w14:textId="1B3D1F3F" w:rsidR="001E489F" w:rsidRPr="00005447" w:rsidRDefault="001E489F" w:rsidP="00BB27AD">
            <w:pPr>
              <w:pStyle w:val="TAL"/>
            </w:pPr>
          </w:p>
        </w:tc>
      </w:tr>
      <w:tr w:rsidR="007842DD" w:rsidRPr="00005447" w14:paraId="307EBC3C" w14:textId="77777777">
        <w:trPr>
          <w:cantSplit/>
          <w:jc w:val="center"/>
        </w:trPr>
        <w:tc>
          <w:tcPr>
            <w:tcW w:w="5029" w:type="dxa"/>
            <w:shd w:val="clear" w:color="auto" w:fill="auto"/>
          </w:tcPr>
          <w:p w14:paraId="11D4EC6D" w14:textId="12E48603" w:rsidR="007842DD" w:rsidRPr="00005447" w:rsidRDefault="007842DD" w:rsidP="00BB27AD">
            <w:pPr>
              <w:pStyle w:val="TAL"/>
            </w:pPr>
          </w:p>
        </w:tc>
      </w:tr>
      <w:tr w:rsidR="00AC1AAA" w:rsidRPr="00005447" w14:paraId="01F7C65F" w14:textId="77777777">
        <w:trPr>
          <w:cantSplit/>
          <w:jc w:val="center"/>
        </w:trPr>
        <w:tc>
          <w:tcPr>
            <w:tcW w:w="5029" w:type="dxa"/>
            <w:shd w:val="clear" w:color="auto" w:fill="auto"/>
          </w:tcPr>
          <w:p w14:paraId="35651588" w14:textId="63F5D790" w:rsidR="00AC1AAA" w:rsidRPr="00005447" w:rsidRDefault="00AC1AAA" w:rsidP="00BB27AD">
            <w:pPr>
              <w:pStyle w:val="TAL"/>
            </w:pPr>
          </w:p>
        </w:tc>
      </w:tr>
      <w:tr w:rsidR="00AC1AAA" w:rsidRPr="00005447" w14:paraId="2507595D" w14:textId="77777777">
        <w:trPr>
          <w:cantSplit/>
          <w:jc w:val="center"/>
        </w:trPr>
        <w:tc>
          <w:tcPr>
            <w:tcW w:w="5029" w:type="dxa"/>
            <w:shd w:val="clear" w:color="auto" w:fill="auto"/>
          </w:tcPr>
          <w:p w14:paraId="61F8E8C9" w14:textId="695B8B2C" w:rsidR="00AC1AAA" w:rsidRDefault="00AC1AAA" w:rsidP="00BB27AD">
            <w:pPr>
              <w:pStyle w:val="TAL"/>
            </w:pPr>
          </w:p>
        </w:tc>
      </w:tr>
      <w:tr w:rsidR="00932760" w:rsidRPr="00005447" w14:paraId="6FE222B4" w14:textId="77777777">
        <w:trPr>
          <w:cantSplit/>
          <w:jc w:val="center"/>
        </w:trPr>
        <w:tc>
          <w:tcPr>
            <w:tcW w:w="5029" w:type="dxa"/>
            <w:shd w:val="clear" w:color="auto" w:fill="auto"/>
          </w:tcPr>
          <w:p w14:paraId="18938F03" w14:textId="77F70B58" w:rsidR="00932760" w:rsidRPr="00005447" w:rsidRDefault="00932760" w:rsidP="00BB27AD">
            <w:pPr>
              <w:pStyle w:val="TAL"/>
            </w:pPr>
          </w:p>
        </w:tc>
      </w:tr>
      <w:tr w:rsidR="00351F63" w:rsidRPr="00005447" w14:paraId="020930CB" w14:textId="77777777">
        <w:trPr>
          <w:cantSplit/>
          <w:jc w:val="center"/>
        </w:trPr>
        <w:tc>
          <w:tcPr>
            <w:tcW w:w="5029" w:type="dxa"/>
            <w:shd w:val="clear" w:color="auto" w:fill="auto"/>
          </w:tcPr>
          <w:p w14:paraId="0D1F3A38" w14:textId="5B7B328B" w:rsidR="00351F63" w:rsidRPr="00005447" w:rsidRDefault="00351F63" w:rsidP="00BB27AD">
            <w:pPr>
              <w:pStyle w:val="TAL"/>
            </w:pPr>
          </w:p>
        </w:tc>
      </w:tr>
      <w:tr w:rsidR="00AC1AAA" w:rsidRPr="00005447" w14:paraId="3E5E7C39" w14:textId="77777777">
        <w:trPr>
          <w:cantSplit/>
          <w:jc w:val="center"/>
        </w:trPr>
        <w:tc>
          <w:tcPr>
            <w:tcW w:w="5029" w:type="dxa"/>
            <w:shd w:val="clear" w:color="auto" w:fill="auto"/>
          </w:tcPr>
          <w:p w14:paraId="71755C2F" w14:textId="204ED6D7" w:rsidR="00AC1AAA" w:rsidRPr="00005447" w:rsidRDefault="00AC1AAA" w:rsidP="00BB27AD">
            <w:pPr>
              <w:pStyle w:val="TAL"/>
            </w:pPr>
          </w:p>
        </w:tc>
      </w:tr>
      <w:tr w:rsidR="001E489F" w:rsidRPr="00005447" w14:paraId="0E49C138" w14:textId="77777777">
        <w:trPr>
          <w:cantSplit/>
          <w:jc w:val="center"/>
        </w:trPr>
        <w:tc>
          <w:tcPr>
            <w:tcW w:w="5029" w:type="dxa"/>
            <w:shd w:val="clear" w:color="auto" w:fill="auto"/>
          </w:tcPr>
          <w:p w14:paraId="4A1E7A61" w14:textId="0B94AF81" w:rsidR="001E489F" w:rsidRPr="00005447" w:rsidRDefault="001E489F" w:rsidP="00BB27AD">
            <w:pPr>
              <w:pStyle w:val="TAL"/>
            </w:pPr>
          </w:p>
        </w:tc>
      </w:tr>
      <w:tr w:rsidR="00005447" w:rsidRPr="00005447" w14:paraId="6EEB8BF6" w14:textId="77777777">
        <w:trPr>
          <w:cantSplit/>
          <w:jc w:val="center"/>
        </w:trPr>
        <w:tc>
          <w:tcPr>
            <w:tcW w:w="5029" w:type="dxa"/>
            <w:shd w:val="clear" w:color="auto" w:fill="auto"/>
          </w:tcPr>
          <w:p w14:paraId="4501BE3A" w14:textId="621DA095" w:rsidR="00005447" w:rsidRPr="00005447" w:rsidRDefault="00005447" w:rsidP="00BB27AD">
            <w:pPr>
              <w:pStyle w:val="TAL"/>
            </w:pPr>
          </w:p>
        </w:tc>
      </w:tr>
      <w:tr w:rsidR="001E489F" w:rsidRPr="00005447" w14:paraId="3EDE7FDD" w14:textId="77777777">
        <w:trPr>
          <w:cantSplit/>
          <w:jc w:val="center"/>
        </w:trPr>
        <w:tc>
          <w:tcPr>
            <w:tcW w:w="5029" w:type="dxa"/>
            <w:shd w:val="clear" w:color="auto" w:fill="auto"/>
          </w:tcPr>
          <w:p w14:paraId="3E863CFD" w14:textId="25A6613A" w:rsidR="001E489F" w:rsidRPr="00005447" w:rsidRDefault="001E489F" w:rsidP="00BB27AD">
            <w:pPr>
              <w:pStyle w:val="TAL"/>
            </w:pPr>
          </w:p>
        </w:tc>
      </w:tr>
      <w:tr w:rsidR="00DB783A" w:rsidRPr="00005447" w14:paraId="4C92D4AA" w14:textId="77777777">
        <w:trPr>
          <w:cantSplit/>
          <w:jc w:val="center"/>
        </w:trPr>
        <w:tc>
          <w:tcPr>
            <w:tcW w:w="5029" w:type="dxa"/>
            <w:shd w:val="clear" w:color="auto" w:fill="auto"/>
          </w:tcPr>
          <w:p w14:paraId="55AF9924" w14:textId="7AECB387" w:rsidR="00DB783A" w:rsidRPr="00005447" w:rsidRDefault="00DB783A" w:rsidP="00BB27AD">
            <w:pPr>
              <w:pStyle w:val="TAL"/>
            </w:pPr>
          </w:p>
        </w:tc>
      </w:tr>
      <w:tr w:rsidR="001E489F" w14:paraId="30A479CE" w14:textId="77777777">
        <w:trPr>
          <w:cantSplit/>
          <w:jc w:val="center"/>
        </w:trPr>
        <w:tc>
          <w:tcPr>
            <w:tcW w:w="5029" w:type="dxa"/>
            <w:shd w:val="clear" w:color="auto" w:fill="auto"/>
          </w:tcPr>
          <w:p w14:paraId="78DC25D6" w14:textId="65B02A7E" w:rsidR="001E489F" w:rsidRDefault="001E489F" w:rsidP="00BB27AD">
            <w:pPr>
              <w:pStyle w:val="TAL"/>
            </w:pPr>
          </w:p>
        </w:tc>
      </w:tr>
      <w:tr w:rsidR="008C566F" w14:paraId="705C114F" w14:textId="77777777">
        <w:trPr>
          <w:cantSplit/>
          <w:jc w:val="center"/>
        </w:trPr>
        <w:tc>
          <w:tcPr>
            <w:tcW w:w="5029" w:type="dxa"/>
            <w:shd w:val="clear" w:color="auto" w:fill="auto"/>
          </w:tcPr>
          <w:p w14:paraId="730DB816" w14:textId="77777777" w:rsidR="008C566F" w:rsidRDefault="008C566F" w:rsidP="00BB27AD">
            <w:pPr>
              <w:pStyle w:val="TAL"/>
            </w:pPr>
          </w:p>
        </w:tc>
      </w:tr>
    </w:tbl>
    <w:p w14:paraId="30E19F71" w14:textId="77777777" w:rsidR="001E489F" w:rsidRPr="00641ED8" w:rsidRDefault="001E489F" w:rsidP="00BB27AD"/>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356BE" w14:textId="77777777" w:rsidR="00BE1163" w:rsidRDefault="00BE1163">
      <w:r>
        <w:separator/>
      </w:r>
    </w:p>
  </w:endnote>
  <w:endnote w:type="continuationSeparator" w:id="0">
    <w:p w14:paraId="1188262B" w14:textId="77777777" w:rsidR="00BE1163" w:rsidRDefault="00BE1163">
      <w:r>
        <w:continuationSeparator/>
      </w:r>
    </w:p>
  </w:endnote>
  <w:endnote w:type="continuationNotice" w:id="1">
    <w:p w14:paraId="6E67E15C" w14:textId="77777777" w:rsidR="00BE1163" w:rsidRDefault="00BE1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Kartika">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3BE87" w14:textId="77777777" w:rsidR="00BE1163" w:rsidRDefault="00BE1163">
      <w:r>
        <w:separator/>
      </w:r>
    </w:p>
  </w:footnote>
  <w:footnote w:type="continuationSeparator" w:id="0">
    <w:p w14:paraId="33C003A8" w14:textId="77777777" w:rsidR="00BE1163" w:rsidRDefault="00BE1163">
      <w:r>
        <w:continuationSeparator/>
      </w:r>
    </w:p>
  </w:footnote>
  <w:footnote w:type="continuationNotice" w:id="1">
    <w:p w14:paraId="3E9F3CE4" w14:textId="77777777" w:rsidR="00BE1163" w:rsidRDefault="00BE11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4B13"/>
    <w:multiLevelType w:val="hybridMultilevel"/>
    <w:tmpl w:val="C73A9602"/>
    <w:lvl w:ilvl="0" w:tplc="F08840B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957705"/>
    <w:multiLevelType w:val="hybridMultilevel"/>
    <w:tmpl w:val="D30A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367CC"/>
    <w:multiLevelType w:val="hybridMultilevel"/>
    <w:tmpl w:val="730C2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5C51DB"/>
    <w:multiLevelType w:val="hybridMultilevel"/>
    <w:tmpl w:val="6FF6BF12"/>
    <w:lvl w:ilvl="0" w:tplc="588ED0C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315BB4"/>
    <w:multiLevelType w:val="hybridMultilevel"/>
    <w:tmpl w:val="C6564638"/>
    <w:lvl w:ilvl="0" w:tplc="4A167D18">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46525A"/>
    <w:multiLevelType w:val="hybridMultilevel"/>
    <w:tmpl w:val="8402C5A4"/>
    <w:lvl w:ilvl="0" w:tplc="F08840BA">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365065C"/>
    <w:multiLevelType w:val="hybridMultilevel"/>
    <w:tmpl w:val="510C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2C50B5"/>
    <w:multiLevelType w:val="hybridMultilevel"/>
    <w:tmpl w:val="FBEAF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CD0132"/>
    <w:multiLevelType w:val="hybridMultilevel"/>
    <w:tmpl w:val="F68C22B6"/>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66133B8"/>
    <w:multiLevelType w:val="hybridMultilevel"/>
    <w:tmpl w:val="BA04AE78"/>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C830C17"/>
    <w:multiLevelType w:val="hybridMultilevel"/>
    <w:tmpl w:val="E050D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9425562">
    <w:abstractNumId w:val="12"/>
  </w:num>
  <w:num w:numId="2" w16cid:durableId="2081323808">
    <w:abstractNumId w:val="7"/>
  </w:num>
  <w:num w:numId="3" w16cid:durableId="848913481">
    <w:abstractNumId w:val="5"/>
  </w:num>
  <w:num w:numId="4" w16cid:durableId="226375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765099">
    <w:abstractNumId w:val="2"/>
  </w:num>
  <w:num w:numId="6" w16cid:durableId="10567393">
    <w:abstractNumId w:val="4"/>
  </w:num>
  <w:num w:numId="7" w16cid:durableId="96029523">
    <w:abstractNumId w:val="10"/>
  </w:num>
  <w:num w:numId="8" w16cid:durableId="598484398">
    <w:abstractNumId w:val="11"/>
  </w:num>
  <w:num w:numId="9" w16cid:durableId="632058844">
    <w:abstractNumId w:val="3"/>
  </w:num>
  <w:num w:numId="10" w16cid:durableId="1382092566">
    <w:abstractNumId w:val="1"/>
  </w:num>
  <w:num w:numId="11" w16cid:durableId="738945406">
    <w:abstractNumId w:val="13"/>
  </w:num>
  <w:num w:numId="12" w16cid:durableId="789129923">
    <w:abstractNumId w:val="1"/>
  </w:num>
  <w:num w:numId="13" w16cid:durableId="525367002">
    <w:abstractNumId w:val="15"/>
  </w:num>
  <w:num w:numId="14" w16cid:durableId="1828666444">
    <w:abstractNumId w:val="17"/>
  </w:num>
  <w:num w:numId="15" w16cid:durableId="1200901126">
    <w:abstractNumId w:val="14"/>
  </w:num>
  <w:num w:numId="16" w16cid:durableId="1821726803">
    <w:abstractNumId w:val="6"/>
  </w:num>
  <w:num w:numId="17" w16cid:durableId="1218471633">
    <w:abstractNumId w:val="8"/>
  </w:num>
  <w:num w:numId="18" w16cid:durableId="1573202198">
    <w:abstractNumId w:val="16"/>
  </w:num>
  <w:num w:numId="19" w16cid:durableId="1993175864">
    <w:abstractNumId w:val="9"/>
  </w:num>
  <w:num w:numId="20" w16cid:durableId="663357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BC2"/>
    <w:rsid w:val="00005447"/>
    <w:rsid w:val="00005E54"/>
    <w:rsid w:val="00006D99"/>
    <w:rsid w:val="00010D68"/>
    <w:rsid w:val="000157DA"/>
    <w:rsid w:val="00021202"/>
    <w:rsid w:val="0002191A"/>
    <w:rsid w:val="0003016C"/>
    <w:rsid w:val="0003087D"/>
    <w:rsid w:val="00030A9C"/>
    <w:rsid w:val="00030CD4"/>
    <w:rsid w:val="000344A1"/>
    <w:rsid w:val="000351A6"/>
    <w:rsid w:val="00042051"/>
    <w:rsid w:val="00046686"/>
    <w:rsid w:val="00046FDD"/>
    <w:rsid w:val="00047100"/>
    <w:rsid w:val="000475F1"/>
    <w:rsid w:val="00050925"/>
    <w:rsid w:val="00054884"/>
    <w:rsid w:val="0005572A"/>
    <w:rsid w:val="0005594E"/>
    <w:rsid w:val="00057E1E"/>
    <w:rsid w:val="0006182E"/>
    <w:rsid w:val="00062329"/>
    <w:rsid w:val="00064F0A"/>
    <w:rsid w:val="0006619D"/>
    <w:rsid w:val="000678DE"/>
    <w:rsid w:val="000726EB"/>
    <w:rsid w:val="00072A7C"/>
    <w:rsid w:val="000775E7"/>
    <w:rsid w:val="0007775C"/>
    <w:rsid w:val="00087F2D"/>
    <w:rsid w:val="0009182B"/>
    <w:rsid w:val="00093603"/>
    <w:rsid w:val="00094F23"/>
    <w:rsid w:val="000967F4"/>
    <w:rsid w:val="000A39CA"/>
    <w:rsid w:val="000A3A61"/>
    <w:rsid w:val="000A6432"/>
    <w:rsid w:val="000B6910"/>
    <w:rsid w:val="000C2B10"/>
    <w:rsid w:val="000C4C2E"/>
    <w:rsid w:val="000C6170"/>
    <w:rsid w:val="000D24A8"/>
    <w:rsid w:val="000D3D32"/>
    <w:rsid w:val="000D6D78"/>
    <w:rsid w:val="000D7C82"/>
    <w:rsid w:val="000E0429"/>
    <w:rsid w:val="000E0437"/>
    <w:rsid w:val="000E4E00"/>
    <w:rsid w:val="000E57DD"/>
    <w:rsid w:val="000F175C"/>
    <w:rsid w:val="000F483D"/>
    <w:rsid w:val="000F6E51"/>
    <w:rsid w:val="00102A24"/>
    <w:rsid w:val="00107CC1"/>
    <w:rsid w:val="001132FA"/>
    <w:rsid w:val="001244C2"/>
    <w:rsid w:val="00127A8C"/>
    <w:rsid w:val="0013259C"/>
    <w:rsid w:val="00134F3E"/>
    <w:rsid w:val="00135831"/>
    <w:rsid w:val="001376A6"/>
    <w:rsid w:val="001424CD"/>
    <w:rsid w:val="0014389B"/>
    <w:rsid w:val="0014413C"/>
    <w:rsid w:val="00145740"/>
    <w:rsid w:val="00150C36"/>
    <w:rsid w:val="00154028"/>
    <w:rsid w:val="00156607"/>
    <w:rsid w:val="00157F50"/>
    <w:rsid w:val="00157FFB"/>
    <w:rsid w:val="001607AE"/>
    <w:rsid w:val="00162F89"/>
    <w:rsid w:val="00163725"/>
    <w:rsid w:val="00163789"/>
    <w:rsid w:val="00166503"/>
    <w:rsid w:val="00166A1B"/>
    <w:rsid w:val="00167F4A"/>
    <w:rsid w:val="00170EDB"/>
    <w:rsid w:val="00180FBE"/>
    <w:rsid w:val="001839C1"/>
    <w:rsid w:val="00192528"/>
    <w:rsid w:val="00192B41"/>
    <w:rsid w:val="0019338C"/>
    <w:rsid w:val="00193EA6"/>
    <w:rsid w:val="00195AC0"/>
    <w:rsid w:val="00197E4A"/>
    <w:rsid w:val="001A31EF"/>
    <w:rsid w:val="001A3E7E"/>
    <w:rsid w:val="001B01F1"/>
    <w:rsid w:val="001B2414"/>
    <w:rsid w:val="001B42C0"/>
    <w:rsid w:val="001B5421"/>
    <w:rsid w:val="001B650D"/>
    <w:rsid w:val="001C467A"/>
    <w:rsid w:val="001C4D9B"/>
    <w:rsid w:val="001C7670"/>
    <w:rsid w:val="001D0B09"/>
    <w:rsid w:val="001D4D94"/>
    <w:rsid w:val="001D6547"/>
    <w:rsid w:val="001E489F"/>
    <w:rsid w:val="001E6729"/>
    <w:rsid w:val="001F2A47"/>
    <w:rsid w:val="001F7653"/>
    <w:rsid w:val="00200652"/>
    <w:rsid w:val="00205BFD"/>
    <w:rsid w:val="002070CB"/>
    <w:rsid w:val="00211820"/>
    <w:rsid w:val="0021378B"/>
    <w:rsid w:val="00215A4C"/>
    <w:rsid w:val="00221438"/>
    <w:rsid w:val="002336A6"/>
    <w:rsid w:val="002336BF"/>
    <w:rsid w:val="00234604"/>
    <w:rsid w:val="00235498"/>
    <w:rsid w:val="00235F9B"/>
    <w:rsid w:val="00236BBA"/>
    <w:rsid w:val="00236D1F"/>
    <w:rsid w:val="00236FE5"/>
    <w:rsid w:val="002407FF"/>
    <w:rsid w:val="00241A03"/>
    <w:rsid w:val="00242147"/>
    <w:rsid w:val="00243051"/>
    <w:rsid w:val="00250A60"/>
    <w:rsid w:val="00250C18"/>
    <w:rsid w:val="00250F58"/>
    <w:rsid w:val="00253892"/>
    <w:rsid w:val="00253FD5"/>
    <w:rsid w:val="002541D3"/>
    <w:rsid w:val="00256429"/>
    <w:rsid w:val="00261C5F"/>
    <w:rsid w:val="0026253E"/>
    <w:rsid w:val="00270595"/>
    <w:rsid w:val="00272D61"/>
    <w:rsid w:val="00274557"/>
    <w:rsid w:val="00283CA8"/>
    <w:rsid w:val="0028461F"/>
    <w:rsid w:val="00284654"/>
    <w:rsid w:val="00284F9C"/>
    <w:rsid w:val="0029158A"/>
    <w:rsid w:val="002919B7"/>
    <w:rsid w:val="00291EF2"/>
    <w:rsid w:val="00293152"/>
    <w:rsid w:val="00293C9E"/>
    <w:rsid w:val="00295D61"/>
    <w:rsid w:val="00295DF9"/>
    <w:rsid w:val="00297C1F"/>
    <w:rsid w:val="002A01C6"/>
    <w:rsid w:val="002A71AC"/>
    <w:rsid w:val="002B074C"/>
    <w:rsid w:val="002B2FE7"/>
    <w:rsid w:val="002B3377"/>
    <w:rsid w:val="002B34EA"/>
    <w:rsid w:val="002B3F26"/>
    <w:rsid w:val="002B5361"/>
    <w:rsid w:val="002C1BA4"/>
    <w:rsid w:val="002C1FE2"/>
    <w:rsid w:val="002C3AD2"/>
    <w:rsid w:val="002C47B8"/>
    <w:rsid w:val="002D0CE5"/>
    <w:rsid w:val="002D2FD8"/>
    <w:rsid w:val="002D77EF"/>
    <w:rsid w:val="002E2DF6"/>
    <w:rsid w:val="002E397B"/>
    <w:rsid w:val="002E3AE2"/>
    <w:rsid w:val="002E5C3E"/>
    <w:rsid w:val="002E5F6E"/>
    <w:rsid w:val="002E6BFF"/>
    <w:rsid w:val="002E72E8"/>
    <w:rsid w:val="002F7CCB"/>
    <w:rsid w:val="003013FD"/>
    <w:rsid w:val="00301992"/>
    <w:rsid w:val="00303E6A"/>
    <w:rsid w:val="003057FD"/>
    <w:rsid w:val="003101C6"/>
    <w:rsid w:val="00310E70"/>
    <w:rsid w:val="003129F0"/>
    <w:rsid w:val="00313EB1"/>
    <w:rsid w:val="00313F3E"/>
    <w:rsid w:val="0031514C"/>
    <w:rsid w:val="00320536"/>
    <w:rsid w:val="00322103"/>
    <w:rsid w:val="00324DEA"/>
    <w:rsid w:val="00325E33"/>
    <w:rsid w:val="00326693"/>
    <w:rsid w:val="00326ABD"/>
    <w:rsid w:val="00327512"/>
    <w:rsid w:val="003275E6"/>
    <w:rsid w:val="00332F03"/>
    <w:rsid w:val="0033661F"/>
    <w:rsid w:val="00346498"/>
    <w:rsid w:val="00351F63"/>
    <w:rsid w:val="00352DA2"/>
    <w:rsid w:val="003532F4"/>
    <w:rsid w:val="00354553"/>
    <w:rsid w:val="00362DCA"/>
    <w:rsid w:val="003634F4"/>
    <w:rsid w:val="0036769F"/>
    <w:rsid w:val="003715B7"/>
    <w:rsid w:val="00371975"/>
    <w:rsid w:val="00376C60"/>
    <w:rsid w:val="003811F9"/>
    <w:rsid w:val="00390A42"/>
    <w:rsid w:val="00391837"/>
    <w:rsid w:val="00392C87"/>
    <w:rsid w:val="003979C1"/>
    <w:rsid w:val="003A163F"/>
    <w:rsid w:val="003A5FFA"/>
    <w:rsid w:val="003A67E1"/>
    <w:rsid w:val="003A7108"/>
    <w:rsid w:val="003A7DA0"/>
    <w:rsid w:val="003B1C66"/>
    <w:rsid w:val="003B3419"/>
    <w:rsid w:val="003B79ED"/>
    <w:rsid w:val="003D4593"/>
    <w:rsid w:val="003D64AA"/>
    <w:rsid w:val="003E29F7"/>
    <w:rsid w:val="003E2C8B"/>
    <w:rsid w:val="003E402B"/>
    <w:rsid w:val="003E4AC7"/>
    <w:rsid w:val="003E5604"/>
    <w:rsid w:val="003E57A1"/>
    <w:rsid w:val="003E710B"/>
    <w:rsid w:val="003F1C0E"/>
    <w:rsid w:val="003F4FB1"/>
    <w:rsid w:val="004008D7"/>
    <w:rsid w:val="0040145D"/>
    <w:rsid w:val="00407B8C"/>
    <w:rsid w:val="00411339"/>
    <w:rsid w:val="004131BD"/>
    <w:rsid w:val="004159BE"/>
    <w:rsid w:val="00416CEA"/>
    <w:rsid w:val="00421AFD"/>
    <w:rsid w:val="004246F2"/>
    <w:rsid w:val="00425B8F"/>
    <w:rsid w:val="00426CDF"/>
    <w:rsid w:val="00432048"/>
    <w:rsid w:val="00440975"/>
    <w:rsid w:val="00442C65"/>
    <w:rsid w:val="00443D70"/>
    <w:rsid w:val="00451122"/>
    <w:rsid w:val="004518DB"/>
    <w:rsid w:val="00454029"/>
    <w:rsid w:val="004562FC"/>
    <w:rsid w:val="0046217E"/>
    <w:rsid w:val="00463ADC"/>
    <w:rsid w:val="00464A74"/>
    <w:rsid w:val="0046721F"/>
    <w:rsid w:val="0047529B"/>
    <w:rsid w:val="00477391"/>
    <w:rsid w:val="00477EBC"/>
    <w:rsid w:val="004808CD"/>
    <w:rsid w:val="00482246"/>
    <w:rsid w:val="00482B6F"/>
    <w:rsid w:val="00484421"/>
    <w:rsid w:val="004864D6"/>
    <w:rsid w:val="004900C1"/>
    <w:rsid w:val="00490552"/>
    <w:rsid w:val="00491391"/>
    <w:rsid w:val="00494F89"/>
    <w:rsid w:val="004A01BD"/>
    <w:rsid w:val="004A0A73"/>
    <w:rsid w:val="004A180A"/>
    <w:rsid w:val="004A2F55"/>
    <w:rsid w:val="004A661C"/>
    <w:rsid w:val="004C049A"/>
    <w:rsid w:val="004C10FF"/>
    <w:rsid w:val="004C11F1"/>
    <w:rsid w:val="004C1D84"/>
    <w:rsid w:val="004C4C9B"/>
    <w:rsid w:val="004C78E1"/>
    <w:rsid w:val="004D2FA0"/>
    <w:rsid w:val="004D4546"/>
    <w:rsid w:val="004D6254"/>
    <w:rsid w:val="004E1010"/>
    <w:rsid w:val="004E507F"/>
    <w:rsid w:val="004E78CA"/>
    <w:rsid w:val="004F4172"/>
    <w:rsid w:val="004F6C85"/>
    <w:rsid w:val="0050202A"/>
    <w:rsid w:val="00507903"/>
    <w:rsid w:val="0051035E"/>
    <w:rsid w:val="005109A4"/>
    <w:rsid w:val="005109BD"/>
    <w:rsid w:val="00515B50"/>
    <w:rsid w:val="0052032E"/>
    <w:rsid w:val="00521896"/>
    <w:rsid w:val="00522A80"/>
    <w:rsid w:val="005255E9"/>
    <w:rsid w:val="00530355"/>
    <w:rsid w:val="00533D9D"/>
    <w:rsid w:val="00535A39"/>
    <w:rsid w:val="0053732C"/>
    <w:rsid w:val="005443D9"/>
    <w:rsid w:val="00544D8F"/>
    <w:rsid w:val="005508D4"/>
    <w:rsid w:val="00552B30"/>
    <w:rsid w:val="00553BDE"/>
    <w:rsid w:val="00555E98"/>
    <w:rsid w:val="00556F13"/>
    <w:rsid w:val="00562495"/>
    <w:rsid w:val="005651C2"/>
    <w:rsid w:val="00567165"/>
    <w:rsid w:val="0057137B"/>
    <w:rsid w:val="0057401B"/>
    <w:rsid w:val="00574171"/>
    <w:rsid w:val="00577609"/>
    <w:rsid w:val="00577727"/>
    <w:rsid w:val="005777AF"/>
    <w:rsid w:val="005777DF"/>
    <w:rsid w:val="00586562"/>
    <w:rsid w:val="005865EE"/>
    <w:rsid w:val="00590B24"/>
    <w:rsid w:val="00593104"/>
    <w:rsid w:val="00593DC4"/>
    <w:rsid w:val="0059529B"/>
    <w:rsid w:val="005954DD"/>
    <w:rsid w:val="005A3249"/>
    <w:rsid w:val="005A651A"/>
    <w:rsid w:val="005A6ABC"/>
    <w:rsid w:val="005B1577"/>
    <w:rsid w:val="005B2109"/>
    <w:rsid w:val="005B35A2"/>
    <w:rsid w:val="005C0CC6"/>
    <w:rsid w:val="005C0FFC"/>
    <w:rsid w:val="005C123D"/>
    <w:rsid w:val="005C135B"/>
    <w:rsid w:val="005C3F71"/>
    <w:rsid w:val="005C5417"/>
    <w:rsid w:val="005C5A03"/>
    <w:rsid w:val="005C7352"/>
    <w:rsid w:val="005D1544"/>
    <w:rsid w:val="005D1F7E"/>
    <w:rsid w:val="005D2738"/>
    <w:rsid w:val="005D376C"/>
    <w:rsid w:val="005D37AC"/>
    <w:rsid w:val="005D4322"/>
    <w:rsid w:val="005D458E"/>
    <w:rsid w:val="005D60FD"/>
    <w:rsid w:val="005D6F1D"/>
    <w:rsid w:val="005E07CB"/>
    <w:rsid w:val="005E0BF8"/>
    <w:rsid w:val="005E32BB"/>
    <w:rsid w:val="005E7235"/>
    <w:rsid w:val="005F041C"/>
    <w:rsid w:val="005F2E94"/>
    <w:rsid w:val="005F3A3E"/>
    <w:rsid w:val="005F4B34"/>
    <w:rsid w:val="00604A69"/>
    <w:rsid w:val="00605285"/>
    <w:rsid w:val="00613E78"/>
    <w:rsid w:val="0061681B"/>
    <w:rsid w:val="00616E18"/>
    <w:rsid w:val="00620287"/>
    <w:rsid w:val="0062032A"/>
    <w:rsid w:val="00622B04"/>
    <w:rsid w:val="00623AED"/>
    <w:rsid w:val="0062580F"/>
    <w:rsid w:val="00630F1C"/>
    <w:rsid w:val="00632157"/>
    <w:rsid w:val="00633971"/>
    <w:rsid w:val="006341C6"/>
    <w:rsid w:val="00635979"/>
    <w:rsid w:val="0064121E"/>
    <w:rsid w:val="00642894"/>
    <w:rsid w:val="006548E0"/>
    <w:rsid w:val="006565F9"/>
    <w:rsid w:val="00657C7B"/>
    <w:rsid w:val="00660354"/>
    <w:rsid w:val="006606DB"/>
    <w:rsid w:val="00665B9B"/>
    <w:rsid w:val="00671E7D"/>
    <w:rsid w:val="0067404C"/>
    <w:rsid w:val="0067616E"/>
    <w:rsid w:val="00677D9E"/>
    <w:rsid w:val="0068732A"/>
    <w:rsid w:val="00690725"/>
    <w:rsid w:val="00693606"/>
    <w:rsid w:val="00693B2A"/>
    <w:rsid w:val="00693D70"/>
    <w:rsid w:val="00695E23"/>
    <w:rsid w:val="006975AE"/>
    <w:rsid w:val="00697FA5"/>
    <w:rsid w:val="006A0E66"/>
    <w:rsid w:val="006A307F"/>
    <w:rsid w:val="006A32D1"/>
    <w:rsid w:val="006A3CF5"/>
    <w:rsid w:val="006A7780"/>
    <w:rsid w:val="006B0E0A"/>
    <w:rsid w:val="006B4BC6"/>
    <w:rsid w:val="006D03E2"/>
    <w:rsid w:val="006D0A8E"/>
    <w:rsid w:val="006D2491"/>
    <w:rsid w:val="006D3D54"/>
    <w:rsid w:val="006D7FC9"/>
    <w:rsid w:val="006E0D1B"/>
    <w:rsid w:val="006E1A49"/>
    <w:rsid w:val="006E3A55"/>
    <w:rsid w:val="006F1B00"/>
    <w:rsid w:val="006F2EEB"/>
    <w:rsid w:val="006F4B7A"/>
    <w:rsid w:val="006F6BAD"/>
    <w:rsid w:val="00700A59"/>
    <w:rsid w:val="007045EB"/>
    <w:rsid w:val="00710142"/>
    <w:rsid w:val="00710B90"/>
    <w:rsid w:val="00712E81"/>
    <w:rsid w:val="00714DFA"/>
    <w:rsid w:val="00714EAB"/>
    <w:rsid w:val="00715590"/>
    <w:rsid w:val="00723919"/>
    <w:rsid w:val="007261D3"/>
    <w:rsid w:val="00733E86"/>
    <w:rsid w:val="00736515"/>
    <w:rsid w:val="007448D9"/>
    <w:rsid w:val="0074596C"/>
    <w:rsid w:val="00750D12"/>
    <w:rsid w:val="00755570"/>
    <w:rsid w:val="00756BBB"/>
    <w:rsid w:val="00761952"/>
    <w:rsid w:val="00761B9B"/>
    <w:rsid w:val="00762474"/>
    <w:rsid w:val="00764034"/>
    <w:rsid w:val="0076439E"/>
    <w:rsid w:val="00767834"/>
    <w:rsid w:val="00774048"/>
    <w:rsid w:val="00776A4A"/>
    <w:rsid w:val="007814A8"/>
    <w:rsid w:val="00781A62"/>
    <w:rsid w:val="00781F2F"/>
    <w:rsid w:val="00783C0E"/>
    <w:rsid w:val="007842DD"/>
    <w:rsid w:val="007861B8"/>
    <w:rsid w:val="00787383"/>
    <w:rsid w:val="007918D6"/>
    <w:rsid w:val="00791B51"/>
    <w:rsid w:val="007947CE"/>
    <w:rsid w:val="00795298"/>
    <w:rsid w:val="00795AD1"/>
    <w:rsid w:val="007A11E9"/>
    <w:rsid w:val="007A2FA5"/>
    <w:rsid w:val="007A4E04"/>
    <w:rsid w:val="007B292D"/>
    <w:rsid w:val="007B5456"/>
    <w:rsid w:val="007B5F65"/>
    <w:rsid w:val="007B6E2A"/>
    <w:rsid w:val="007C767B"/>
    <w:rsid w:val="007D1525"/>
    <w:rsid w:val="007D2246"/>
    <w:rsid w:val="007D3C7C"/>
    <w:rsid w:val="007D687A"/>
    <w:rsid w:val="007E1BA0"/>
    <w:rsid w:val="007E248B"/>
    <w:rsid w:val="007F2297"/>
    <w:rsid w:val="007F2C33"/>
    <w:rsid w:val="007F43D1"/>
    <w:rsid w:val="007F55EC"/>
    <w:rsid w:val="007F600B"/>
    <w:rsid w:val="007F6574"/>
    <w:rsid w:val="008118F5"/>
    <w:rsid w:val="0082339D"/>
    <w:rsid w:val="008250D9"/>
    <w:rsid w:val="008304DC"/>
    <w:rsid w:val="00831057"/>
    <w:rsid w:val="00832CB9"/>
    <w:rsid w:val="008350F8"/>
    <w:rsid w:val="0083553E"/>
    <w:rsid w:val="00836B41"/>
    <w:rsid w:val="00837EF8"/>
    <w:rsid w:val="0084119C"/>
    <w:rsid w:val="00842599"/>
    <w:rsid w:val="00850CD4"/>
    <w:rsid w:val="00854A49"/>
    <w:rsid w:val="008578D0"/>
    <w:rsid w:val="008624DE"/>
    <w:rsid w:val="008634EB"/>
    <w:rsid w:val="00866945"/>
    <w:rsid w:val="00867A2D"/>
    <w:rsid w:val="00873D88"/>
    <w:rsid w:val="00876BD5"/>
    <w:rsid w:val="008775C3"/>
    <w:rsid w:val="0088297D"/>
    <w:rsid w:val="00886F56"/>
    <w:rsid w:val="00893960"/>
    <w:rsid w:val="00897C84"/>
    <w:rsid w:val="008A06BE"/>
    <w:rsid w:val="008A56FD"/>
    <w:rsid w:val="008A67F0"/>
    <w:rsid w:val="008B63A9"/>
    <w:rsid w:val="008B7563"/>
    <w:rsid w:val="008C566F"/>
    <w:rsid w:val="008D0BF4"/>
    <w:rsid w:val="008D3DA6"/>
    <w:rsid w:val="008D4A7B"/>
    <w:rsid w:val="008D5DA3"/>
    <w:rsid w:val="008E3766"/>
    <w:rsid w:val="008E70F7"/>
    <w:rsid w:val="008F1D3B"/>
    <w:rsid w:val="008F33C5"/>
    <w:rsid w:val="008F7444"/>
    <w:rsid w:val="008F7A15"/>
    <w:rsid w:val="009112D3"/>
    <w:rsid w:val="009112FF"/>
    <w:rsid w:val="0091321C"/>
    <w:rsid w:val="00913760"/>
    <w:rsid w:val="00913788"/>
    <w:rsid w:val="0091399A"/>
    <w:rsid w:val="00913C58"/>
    <w:rsid w:val="00917939"/>
    <w:rsid w:val="00917A58"/>
    <w:rsid w:val="00922D75"/>
    <w:rsid w:val="00926791"/>
    <w:rsid w:val="009301D5"/>
    <w:rsid w:val="00932760"/>
    <w:rsid w:val="00934791"/>
    <w:rsid w:val="00935597"/>
    <w:rsid w:val="0093661C"/>
    <w:rsid w:val="00940736"/>
    <w:rsid w:val="00941253"/>
    <w:rsid w:val="00941774"/>
    <w:rsid w:val="00942952"/>
    <w:rsid w:val="00944AD7"/>
    <w:rsid w:val="0095038B"/>
    <w:rsid w:val="00950445"/>
    <w:rsid w:val="00950CF7"/>
    <w:rsid w:val="00955247"/>
    <w:rsid w:val="0095789C"/>
    <w:rsid w:val="00960A44"/>
    <w:rsid w:val="00970864"/>
    <w:rsid w:val="009736D5"/>
    <w:rsid w:val="009768C3"/>
    <w:rsid w:val="00977C43"/>
    <w:rsid w:val="0098195A"/>
    <w:rsid w:val="00983D31"/>
    <w:rsid w:val="009846AC"/>
    <w:rsid w:val="00990EEE"/>
    <w:rsid w:val="00996533"/>
    <w:rsid w:val="009A0093"/>
    <w:rsid w:val="009A2B81"/>
    <w:rsid w:val="009A3833"/>
    <w:rsid w:val="009A59DF"/>
    <w:rsid w:val="009A5F57"/>
    <w:rsid w:val="009A62E2"/>
    <w:rsid w:val="009B110B"/>
    <w:rsid w:val="009B1309"/>
    <w:rsid w:val="009B13F0"/>
    <w:rsid w:val="009B196A"/>
    <w:rsid w:val="009B25FD"/>
    <w:rsid w:val="009C583A"/>
    <w:rsid w:val="009D5E48"/>
    <w:rsid w:val="009D60F1"/>
    <w:rsid w:val="009D6D9F"/>
    <w:rsid w:val="009E0B41"/>
    <w:rsid w:val="009E1910"/>
    <w:rsid w:val="009E5DBA"/>
    <w:rsid w:val="009F138E"/>
    <w:rsid w:val="009F3BED"/>
    <w:rsid w:val="009F3FAE"/>
    <w:rsid w:val="009F5887"/>
    <w:rsid w:val="009F6047"/>
    <w:rsid w:val="00A02403"/>
    <w:rsid w:val="00A0340A"/>
    <w:rsid w:val="00A03D2A"/>
    <w:rsid w:val="00A10ADB"/>
    <w:rsid w:val="00A1395C"/>
    <w:rsid w:val="00A144AB"/>
    <w:rsid w:val="00A14BF1"/>
    <w:rsid w:val="00A151A1"/>
    <w:rsid w:val="00A17F01"/>
    <w:rsid w:val="00A228B6"/>
    <w:rsid w:val="00A23539"/>
    <w:rsid w:val="00A24557"/>
    <w:rsid w:val="00A248B2"/>
    <w:rsid w:val="00A25243"/>
    <w:rsid w:val="00A267D7"/>
    <w:rsid w:val="00A27A64"/>
    <w:rsid w:val="00A3128B"/>
    <w:rsid w:val="00A3211F"/>
    <w:rsid w:val="00A33D4C"/>
    <w:rsid w:val="00A37341"/>
    <w:rsid w:val="00A37F80"/>
    <w:rsid w:val="00A406C6"/>
    <w:rsid w:val="00A46B3F"/>
    <w:rsid w:val="00A46F30"/>
    <w:rsid w:val="00A4730D"/>
    <w:rsid w:val="00A53587"/>
    <w:rsid w:val="00A5557B"/>
    <w:rsid w:val="00A560F4"/>
    <w:rsid w:val="00A561F9"/>
    <w:rsid w:val="00A61169"/>
    <w:rsid w:val="00A62E66"/>
    <w:rsid w:val="00A63024"/>
    <w:rsid w:val="00A65602"/>
    <w:rsid w:val="00A74129"/>
    <w:rsid w:val="00A74E84"/>
    <w:rsid w:val="00A75DC1"/>
    <w:rsid w:val="00A77C94"/>
    <w:rsid w:val="00A82FCC"/>
    <w:rsid w:val="00A8479D"/>
    <w:rsid w:val="00A906A4"/>
    <w:rsid w:val="00A9080C"/>
    <w:rsid w:val="00A95AF8"/>
    <w:rsid w:val="00A96C47"/>
    <w:rsid w:val="00A97953"/>
    <w:rsid w:val="00A97E3B"/>
    <w:rsid w:val="00AA574E"/>
    <w:rsid w:val="00AA5E98"/>
    <w:rsid w:val="00AA75CA"/>
    <w:rsid w:val="00AA7A1A"/>
    <w:rsid w:val="00AB7AF6"/>
    <w:rsid w:val="00AC1A10"/>
    <w:rsid w:val="00AC1AAA"/>
    <w:rsid w:val="00AC323A"/>
    <w:rsid w:val="00AD324E"/>
    <w:rsid w:val="00AD5B51"/>
    <w:rsid w:val="00AD5EF0"/>
    <w:rsid w:val="00AD662A"/>
    <w:rsid w:val="00AD7B78"/>
    <w:rsid w:val="00AE2B49"/>
    <w:rsid w:val="00AE3B1B"/>
    <w:rsid w:val="00AE4674"/>
    <w:rsid w:val="00AF3269"/>
    <w:rsid w:val="00AF4118"/>
    <w:rsid w:val="00B00077"/>
    <w:rsid w:val="00B03107"/>
    <w:rsid w:val="00B04433"/>
    <w:rsid w:val="00B05515"/>
    <w:rsid w:val="00B05ED8"/>
    <w:rsid w:val="00B066B9"/>
    <w:rsid w:val="00B07016"/>
    <w:rsid w:val="00B10820"/>
    <w:rsid w:val="00B10B4A"/>
    <w:rsid w:val="00B16E03"/>
    <w:rsid w:val="00B1749C"/>
    <w:rsid w:val="00B238FF"/>
    <w:rsid w:val="00B25F51"/>
    <w:rsid w:val="00B30214"/>
    <w:rsid w:val="00B3036B"/>
    <w:rsid w:val="00B3526C"/>
    <w:rsid w:val="00B376E0"/>
    <w:rsid w:val="00B428BD"/>
    <w:rsid w:val="00B43DA4"/>
    <w:rsid w:val="00B45C31"/>
    <w:rsid w:val="00B47534"/>
    <w:rsid w:val="00B47734"/>
    <w:rsid w:val="00B4794D"/>
    <w:rsid w:val="00B50B89"/>
    <w:rsid w:val="00B50E46"/>
    <w:rsid w:val="00B52AFB"/>
    <w:rsid w:val="00B5557E"/>
    <w:rsid w:val="00B5644B"/>
    <w:rsid w:val="00B62DE7"/>
    <w:rsid w:val="00B63284"/>
    <w:rsid w:val="00B63473"/>
    <w:rsid w:val="00B75CE0"/>
    <w:rsid w:val="00B7703D"/>
    <w:rsid w:val="00B77345"/>
    <w:rsid w:val="00B810C0"/>
    <w:rsid w:val="00B84B54"/>
    <w:rsid w:val="00B91825"/>
    <w:rsid w:val="00B92B0A"/>
    <w:rsid w:val="00B92C7D"/>
    <w:rsid w:val="00B92F9E"/>
    <w:rsid w:val="00B93BB2"/>
    <w:rsid w:val="00B9697B"/>
    <w:rsid w:val="00BA3EDA"/>
    <w:rsid w:val="00BA46C7"/>
    <w:rsid w:val="00BA4DA4"/>
    <w:rsid w:val="00BB1007"/>
    <w:rsid w:val="00BB21F4"/>
    <w:rsid w:val="00BB27AD"/>
    <w:rsid w:val="00BB3286"/>
    <w:rsid w:val="00BB6D15"/>
    <w:rsid w:val="00BB7B45"/>
    <w:rsid w:val="00BC137E"/>
    <w:rsid w:val="00BC2B90"/>
    <w:rsid w:val="00BC2E5F"/>
    <w:rsid w:val="00BC3C3C"/>
    <w:rsid w:val="00BC481E"/>
    <w:rsid w:val="00BC5AF6"/>
    <w:rsid w:val="00BD3369"/>
    <w:rsid w:val="00BD3A0A"/>
    <w:rsid w:val="00BD3E51"/>
    <w:rsid w:val="00BE1163"/>
    <w:rsid w:val="00BE2B6A"/>
    <w:rsid w:val="00BE3E87"/>
    <w:rsid w:val="00BF0A84"/>
    <w:rsid w:val="00BF4326"/>
    <w:rsid w:val="00BF45F3"/>
    <w:rsid w:val="00C00243"/>
    <w:rsid w:val="00C017A0"/>
    <w:rsid w:val="00C03706"/>
    <w:rsid w:val="00C03F46"/>
    <w:rsid w:val="00C04F33"/>
    <w:rsid w:val="00C159BC"/>
    <w:rsid w:val="00C15A54"/>
    <w:rsid w:val="00C2214E"/>
    <w:rsid w:val="00C224C1"/>
    <w:rsid w:val="00C247CD"/>
    <w:rsid w:val="00C2519B"/>
    <w:rsid w:val="00C252AB"/>
    <w:rsid w:val="00C2761F"/>
    <w:rsid w:val="00C278EB"/>
    <w:rsid w:val="00C37812"/>
    <w:rsid w:val="00C3782E"/>
    <w:rsid w:val="00C37BEF"/>
    <w:rsid w:val="00C404D1"/>
    <w:rsid w:val="00C40AB0"/>
    <w:rsid w:val="00C41027"/>
    <w:rsid w:val="00C42176"/>
    <w:rsid w:val="00C42344"/>
    <w:rsid w:val="00C4270C"/>
    <w:rsid w:val="00C46482"/>
    <w:rsid w:val="00C505EB"/>
    <w:rsid w:val="00C52914"/>
    <w:rsid w:val="00C53D61"/>
    <w:rsid w:val="00C5549F"/>
    <w:rsid w:val="00C5567D"/>
    <w:rsid w:val="00C56FC6"/>
    <w:rsid w:val="00C62981"/>
    <w:rsid w:val="00C638FF"/>
    <w:rsid w:val="00C63F06"/>
    <w:rsid w:val="00C64A7F"/>
    <w:rsid w:val="00C6590B"/>
    <w:rsid w:val="00C66D57"/>
    <w:rsid w:val="00C7131F"/>
    <w:rsid w:val="00C76753"/>
    <w:rsid w:val="00C803F2"/>
    <w:rsid w:val="00C812E1"/>
    <w:rsid w:val="00C8586A"/>
    <w:rsid w:val="00C865D7"/>
    <w:rsid w:val="00C87792"/>
    <w:rsid w:val="00C96C20"/>
    <w:rsid w:val="00CA1F3B"/>
    <w:rsid w:val="00CA2B4F"/>
    <w:rsid w:val="00CA5DB0"/>
    <w:rsid w:val="00CB19ED"/>
    <w:rsid w:val="00CB1E4B"/>
    <w:rsid w:val="00CB61E7"/>
    <w:rsid w:val="00CB68D1"/>
    <w:rsid w:val="00CB7CDC"/>
    <w:rsid w:val="00CC084E"/>
    <w:rsid w:val="00CC58ED"/>
    <w:rsid w:val="00CD26A2"/>
    <w:rsid w:val="00CD56CA"/>
    <w:rsid w:val="00CF2746"/>
    <w:rsid w:val="00D0135E"/>
    <w:rsid w:val="00D0191E"/>
    <w:rsid w:val="00D0592D"/>
    <w:rsid w:val="00D12379"/>
    <w:rsid w:val="00D145EC"/>
    <w:rsid w:val="00D21897"/>
    <w:rsid w:val="00D2226E"/>
    <w:rsid w:val="00D228D9"/>
    <w:rsid w:val="00D2293B"/>
    <w:rsid w:val="00D2438A"/>
    <w:rsid w:val="00D334C7"/>
    <w:rsid w:val="00D355FB"/>
    <w:rsid w:val="00D43C0B"/>
    <w:rsid w:val="00D44A74"/>
    <w:rsid w:val="00D4576A"/>
    <w:rsid w:val="00D50B0F"/>
    <w:rsid w:val="00D56ADA"/>
    <w:rsid w:val="00D57CD2"/>
    <w:rsid w:val="00D57E66"/>
    <w:rsid w:val="00D62A0F"/>
    <w:rsid w:val="00D73350"/>
    <w:rsid w:val="00D74E18"/>
    <w:rsid w:val="00D75157"/>
    <w:rsid w:val="00D7652F"/>
    <w:rsid w:val="00D76F7D"/>
    <w:rsid w:val="00D801EA"/>
    <w:rsid w:val="00D80FE0"/>
    <w:rsid w:val="00D82231"/>
    <w:rsid w:val="00D829A3"/>
    <w:rsid w:val="00D863B0"/>
    <w:rsid w:val="00D8756E"/>
    <w:rsid w:val="00D91D51"/>
    <w:rsid w:val="00D938DD"/>
    <w:rsid w:val="00D95EAB"/>
    <w:rsid w:val="00D96B92"/>
    <w:rsid w:val="00D974EA"/>
    <w:rsid w:val="00DA29AC"/>
    <w:rsid w:val="00DA329A"/>
    <w:rsid w:val="00DB3383"/>
    <w:rsid w:val="00DB521B"/>
    <w:rsid w:val="00DB5EC9"/>
    <w:rsid w:val="00DB783A"/>
    <w:rsid w:val="00DC0F52"/>
    <w:rsid w:val="00DC2928"/>
    <w:rsid w:val="00DC4726"/>
    <w:rsid w:val="00DC5E70"/>
    <w:rsid w:val="00DD00D5"/>
    <w:rsid w:val="00DD0AAB"/>
    <w:rsid w:val="00DD224B"/>
    <w:rsid w:val="00DD3C66"/>
    <w:rsid w:val="00DD40D2"/>
    <w:rsid w:val="00DD4CB3"/>
    <w:rsid w:val="00DE27EC"/>
    <w:rsid w:val="00DE2B5B"/>
    <w:rsid w:val="00DE5BBF"/>
    <w:rsid w:val="00DF01BE"/>
    <w:rsid w:val="00DF39DE"/>
    <w:rsid w:val="00E013A9"/>
    <w:rsid w:val="00E02548"/>
    <w:rsid w:val="00E03A99"/>
    <w:rsid w:val="00E041CD"/>
    <w:rsid w:val="00E05490"/>
    <w:rsid w:val="00E06534"/>
    <w:rsid w:val="00E107BE"/>
    <w:rsid w:val="00E10BCD"/>
    <w:rsid w:val="00E119A7"/>
    <w:rsid w:val="00E126A5"/>
    <w:rsid w:val="00E1463F"/>
    <w:rsid w:val="00E31E59"/>
    <w:rsid w:val="00E3391F"/>
    <w:rsid w:val="00E34AA9"/>
    <w:rsid w:val="00E363A9"/>
    <w:rsid w:val="00E4071E"/>
    <w:rsid w:val="00E413E0"/>
    <w:rsid w:val="00E4374E"/>
    <w:rsid w:val="00E4689F"/>
    <w:rsid w:val="00E47421"/>
    <w:rsid w:val="00E50002"/>
    <w:rsid w:val="00E53AE3"/>
    <w:rsid w:val="00E5574A"/>
    <w:rsid w:val="00E615DF"/>
    <w:rsid w:val="00E62AC3"/>
    <w:rsid w:val="00E64FB2"/>
    <w:rsid w:val="00E67729"/>
    <w:rsid w:val="00E67AD1"/>
    <w:rsid w:val="00E67B7D"/>
    <w:rsid w:val="00E81E2C"/>
    <w:rsid w:val="00E82FBF"/>
    <w:rsid w:val="00E930DF"/>
    <w:rsid w:val="00E935B0"/>
    <w:rsid w:val="00E937D5"/>
    <w:rsid w:val="00EA0160"/>
    <w:rsid w:val="00EA662E"/>
    <w:rsid w:val="00EA7289"/>
    <w:rsid w:val="00EA7BC7"/>
    <w:rsid w:val="00EB392C"/>
    <w:rsid w:val="00EB5D2F"/>
    <w:rsid w:val="00EC10EC"/>
    <w:rsid w:val="00EC456C"/>
    <w:rsid w:val="00EC61D9"/>
    <w:rsid w:val="00EC7457"/>
    <w:rsid w:val="00ED166C"/>
    <w:rsid w:val="00ED5FA6"/>
    <w:rsid w:val="00ED6080"/>
    <w:rsid w:val="00EE0176"/>
    <w:rsid w:val="00EE740A"/>
    <w:rsid w:val="00EE755E"/>
    <w:rsid w:val="00EF0942"/>
    <w:rsid w:val="00EF205B"/>
    <w:rsid w:val="00EF291F"/>
    <w:rsid w:val="00EF56E9"/>
    <w:rsid w:val="00F0218C"/>
    <w:rsid w:val="00F0251A"/>
    <w:rsid w:val="00F0393B"/>
    <w:rsid w:val="00F05967"/>
    <w:rsid w:val="00F108E0"/>
    <w:rsid w:val="00F11EF2"/>
    <w:rsid w:val="00F15771"/>
    <w:rsid w:val="00F15D08"/>
    <w:rsid w:val="00F17967"/>
    <w:rsid w:val="00F30D0E"/>
    <w:rsid w:val="00F313DD"/>
    <w:rsid w:val="00F349A3"/>
    <w:rsid w:val="00F364C0"/>
    <w:rsid w:val="00F378BE"/>
    <w:rsid w:val="00F40C4C"/>
    <w:rsid w:val="00F43120"/>
    <w:rsid w:val="00F44FF2"/>
    <w:rsid w:val="00F57096"/>
    <w:rsid w:val="00F57E70"/>
    <w:rsid w:val="00F612B6"/>
    <w:rsid w:val="00F61DFF"/>
    <w:rsid w:val="00F63944"/>
    <w:rsid w:val="00F63E0A"/>
    <w:rsid w:val="00F64378"/>
    <w:rsid w:val="00F64C52"/>
    <w:rsid w:val="00F67FC3"/>
    <w:rsid w:val="00F71C55"/>
    <w:rsid w:val="00F763A4"/>
    <w:rsid w:val="00F80D67"/>
    <w:rsid w:val="00F81CF2"/>
    <w:rsid w:val="00F82A04"/>
    <w:rsid w:val="00F83DF3"/>
    <w:rsid w:val="00F941B8"/>
    <w:rsid w:val="00F96970"/>
    <w:rsid w:val="00FA2454"/>
    <w:rsid w:val="00FA4CBA"/>
    <w:rsid w:val="00FA5FA5"/>
    <w:rsid w:val="00FA6721"/>
    <w:rsid w:val="00FA7365"/>
    <w:rsid w:val="00FA79A7"/>
    <w:rsid w:val="00FB4EE1"/>
    <w:rsid w:val="00FC2139"/>
    <w:rsid w:val="00FC4102"/>
    <w:rsid w:val="00FC5673"/>
    <w:rsid w:val="00FC643D"/>
    <w:rsid w:val="00FD1DAF"/>
    <w:rsid w:val="00FD4BA4"/>
    <w:rsid w:val="00FD7B08"/>
    <w:rsid w:val="00FE1F09"/>
    <w:rsid w:val="00FE2FF5"/>
    <w:rsid w:val="00FE321E"/>
    <w:rsid w:val="00FE3DCC"/>
    <w:rsid w:val="00FE53C8"/>
    <w:rsid w:val="00FE5FB7"/>
    <w:rsid w:val="00FF0AF2"/>
    <w:rsid w:val="00FF248D"/>
    <w:rsid w:val="00FF585F"/>
    <w:rsid w:val="34110CF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CD769672-330B-4ADB-8522-D2C84499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styleId="CommentReference">
    <w:name w:val="annotation reference"/>
    <w:basedOn w:val="DefaultParagraphFont"/>
    <w:rsid w:val="00873D88"/>
    <w:rPr>
      <w:sz w:val="16"/>
      <w:szCs w:val="16"/>
    </w:rPr>
  </w:style>
  <w:style w:type="paragraph" w:styleId="CommentSubject">
    <w:name w:val="annotation subject"/>
    <w:basedOn w:val="CommentText"/>
    <w:next w:val="CommentText"/>
    <w:link w:val="CommentSubjectChar"/>
    <w:rsid w:val="00873D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73D88"/>
    <w:rPr>
      <w:rFonts w:ascii="Arial" w:hAnsi="Arial"/>
      <w:lang w:eastAsia="en-US"/>
    </w:rPr>
  </w:style>
  <w:style w:type="character" w:customStyle="1" w:styleId="CommentSubjectChar">
    <w:name w:val="Comment Subject Char"/>
    <w:basedOn w:val="CommentTextChar"/>
    <w:link w:val="CommentSubject"/>
    <w:rsid w:val="00873D88"/>
    <w:rPr>
      <w:rFonts w:ascii="Arial" w:hAnsi="Arial"/>
      <w:b/>
      <w:bCs/>
      <w:lang w:eastAsia="en-US"/>
    </w:rPr>
  </w:style>
  <w:style w:type="table" w:styleId="TableGrid">
    <w:name w:val="Table Grid"/>
    <w:basedOn w:val="TableNormal"/>
    <w:rsid w:val="00A97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67A2D"/>
    <w:rPr>
      <w:color w:val="0563C1" w:themeColor="hyperlink"/>
      <w:u w:val="single"/>
    </w:rPr>
  </w:style>
  <w:style w:type="character" w:styleId="UnresolvedMention">
    <w:name w:val="Unresolved Mention"/>
    <w:basedOn w:val="DefaultParagraphFont"/>
    <w:uiPriority w:val="99"/>
    <w:semiHidden/>
    <w:unhideWhenUsed/>
    <w:rsid w:val="00867A2D"/>
    <w:rPr>
      <w:color w:val="605E5C"/>
      <w:shd w:val="clear" w:color="auto" w:fill="E1DFDD"/>
    </w:rPr>
  </w:style>
  <w:style w:type="paragraph" w:customStyle="1" w:styleId="paragraph">
    <w:name w:val="paragraph"/>
    <w:basedOn w:val="Normal"/>
    <w:rsid w:val="00E47421"/>
    <w:pPr>
      <w:spacing w:before="100" w:beforeAutospacing="1" w:after="100" w:afterAutospacing="1"/>
    </w:pPr>
    <w:rPr>
      <w:rFonts w:eastAsia="Times New Roman"/>
      <w:sz w:val="24"/>
      <w:szCs w:val="24"/>
      <w:lang w:val="en-US" w:eastAsia="en-GB"/>
    </w:rPr>
  </w:style>
  <w:style w:type="character" w:customStyle="1" w:styleId="normaltextrun">
    <w:name w:val="normaltextrun"/>
    <w:basedOn w:val="DefaultParagraphFont"/>
    <w:rsid w:val="00E47421"/>
  </w:style>
  <w:style w:type="character" w:customStyle="1" w:styleId="eop">
    <w:name w:val="eop"/>
    <w:basedOn w:val="DefaultParagraphFont"/>
    <w:rsid w:val="00E47421"/>
  </w:style>
  <w:style w:type="character" w:customStyle="1" w:styleId="tabchar">
    <w:name w:val="tabchar"/>
    <w:basedOn w:val="DefaultParagraphFont"/>
    <w:rsid w:val="00E47421"/>
  </w:style>
  <w:style w:type="character" w:styleId="FollowedHyperlink">
    <w:name w:val="FollowedHyperlink"/>
    <w:basedOn w:val="DefaultParagraphFont"/>
    <w:rsid w:val="00313EB1"/>
    <w:rPr>
      <w:color w:val="954F72" w:themeColor="followedHyperlink"/>
      <w:u w:val="single"/>
    </w:rPr>
  </w:style>
  <w:style w:type="character" w:styleId="Mention">
    <w:name w:val="Mention"/>
    <w:basedOn w:val="DefaultParagraphFont"/>
    <w:uiPriority w:val="99"/>
    <w:unhideWhenUsed/>
    <w:rsid w:val="00B0701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703301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472441">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19549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880154">
      <w:bodyDiv w:val="1"/>
      <w:marLeft w:val="0"/>
      <w:marRight w:val="0"/>
      <w:marTop w:val="0"/>
      <w:marBottom w:val="0"/>
      <w:divBdr>
        <w:top w:val="none" w:sz="0" w:space="0" w:color="auto"/>
        <w:left w:val="none" w:sz="0" w:space="0" w:color="auto"/>
        <w:bottom w:val="none" w:sz="0" w:space="0" w:color="auto"/>
        <w:right w:val="none" w:sz="0" w:space="0" w:color="auto"/>
      </w:divBdr>
      <w:divsChild>
        <w:div w:id="1289628555">
          <w:marLeft w:val="0"/>
          <w:marRight w:val="0"/>
          <w:marTop w:val="0"/>
          <w:marBottom w:val="0"/>
          <w:divBdr>
            <w:top w:val="none" w:sz="0" w:space="0" w:color="auto"/>
            <w:left w:val="none" w:sz="0" w:space="0" w:color="auto"/>
            <w:bottom w:val="none" w:sz="0" w:space="0" w:color="auto"/>
            <w:right w:val="none" w:sz="0" w:space="0" w:color="auto"/>
          </w:divBdr>
          <w:divsChild>
            <w:div w:id="21975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5858">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507061">
      <w:bodyDiv w:val="1"/>
      <w:marLeft w:val="0"/>
      <w:marRight w:val="0"/>
      <w:marTop w:val="0"/>
      <w:marBottom w:val="0"/>
      <w:divBdr>
        <w:top w:val="none" w:sz="0" w:space="0" w:color="auto"/>
        <w:left w:val="none" w:sz="0" w:space="0" w:color="auto"/>
        <w:bottom w:val="none" w:sz="0" w:space="0" w:color="auto"/>
        <w:right w:val="none" w:sz="0" w:space="0" w:color="auto"/>
      </w:divBdr>
      <w:divsChild>
        <w:div w:id="2007319557">
          <w:marLeft w:val="0"/>
          <w:marRight w:val="0"/>
          <w:marTop w:val="0"/>
          <w:marBottom w:val="0"/>
          <w:divBdr>
            <w:top w:val="none" w:sz="0" w:space="0" w:color="auto"/>
            <w:left w:val="none" w:sz="0" w:space="0" w:color="auto"/>
            <w:bottom w:val="none" w:sz="0" w:space="0" w:color="auto"/>
            <w:right w:val="none" w:sz="0" w:space="0" w:color="auto"/>
          </w:divBdr>
          <w:divsChild>
            <w:div w:id="761488420">
              <w:marLeft w:val="0"/>
              <w:marRight w:val="0"/>
              <w:marTop w:val="0"/>
              <w:marBottom w:val="0"/>
              <w:divBdr>
                <w:top w:val="none" w:sz="0" w:space="0" w:color="auto"/>
                <w:left w:val="none" w:sz="0" w:space="0" w:color="auto"/>
                <w:bottom w:val="none" w:sz="0" w:space="0" w:color="auto"/>
                <w:right w:val="none" w:sz="0" w:space="0" w:color="auto"/>
              </w:divBdr>
            </w:div>
            <w:div w:id="785856455">
              <w:marLeft w:val="0"/>
              <w:marRight w:val="0"/>
              <w:marTop w:val="0"/>
              <w:marBottom w:val="0"/>
              <w:divBdr>
                <w:top w:val="none" w:sz="0" w:space="0" w:color="auto"/>
                <w:left w:val="none" w:sz="0" w:space="0" w:color="auto"/>
                <w:bottom w:val="none" w:sz="0" w:space="0" w:color="auto"/>
                <w:right w:val="none" w:sz="0" w:space="0" w:color="auto"/>
              </w:divBdr>
            </w:div>
            <w:div w:id="1171215529">
              <w:marLeft w:val="0"/>
              <w:marRight w:val="0"/>
              <w:marTop w:val="0"/>
              <w:marBottom w:val="0"/>
              <w:divBdr>
                <w:top w:val="none" w:sz="0" w:space="0" w:color="auto"/>
                <w:left w:val="none" w:sz="0" w:space="0" w:color="auto"/>
                <w:bottom w:val="none" w:sz="0" w:space="0" w:color="auto"/>
                <w:right w:val="none" w:sz="0" w:space="0" w:color="auto"/>
              </w:divBdr>
            </w:div>
            <w:div w:id="1259366869">
              <w:marLeft w:val="0"/>
              <w:marRight w:val="0"/>
              <w:marTop w:val="0"/>
              <w:marBottom w:val="0"/>
              <w:divBdr>
                <w:top w:val="none" w:sz="0" w:space="0" w:color="auto"/>
                <w:left w:val="none" w:sz="0" w:space="0" w:color="auto"/>
                <w:bottom w:val="none" w:sz="0" w:space="0" w:color="auto"/>
                <w:right w:val="none" w:sz="0" w:space="0" w:color="auto"/>
              </w:divBdr>
            </w:div>
            <w:div w:id="1512262089">
              <w:marLeft w:val="0"/>
              <w:marRight w:val="0"/>
              <w:marTop w:val="0"/>
              <w:marBottom w:val="0"/>
              <w:divBdr>
                <w:top w:val="none" w:sz="0" w:space="0" w:color="auto"/>
                <w:left w:val="none" w:sz="0" w:space="0" w:color="auto"/>
                <w:bottom w:val="none" w:sz="0" w:space="0" w:color="auto"/>
                <w:right w:val="none" w:sz="0" w:space="0" w:color="auto"/>
              </w:divBdr>
            </w:div>
            <w:div w:id="1790316264">
              <w:marLeft w:val="0"/>
              <w:marRight w:val="0"/>
              <w:marTop w:val="0"/>
              <w:marBottom w:val="0"/>
              <w:divBdr>
                <w:top w:val="none" w:sz="0" w:space="0" w:color="auto"/>
                <w:left w:val="none" w:sz="0" w:space="0" w:color="auto"/>
                <w:bottom w:val="none" w:sz="0" w:space="0" w:color="auto"/>
                <w:right w:val="none" w:sz="0" w:space="0" w:color="auto"/>
              </w:divBdr>
            </w:div>
            <w:div w:id="184760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670216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27297">
      <w:bodyDiv w:val="1"/>
      <w:marLeft w:val="0"/>
      <w:marRight w:val="0"/>
      <w:marTop w:val="0"/>
      <w:marBottom w:val="0"/>
      <w:divBdr>
        <w:top w:val="none" w:sz="0" w:space="0" w:color="auto"/>
        <w:left w:val="none" w:sz="0" w:space="0" w:color="auto"/>
        <w:bottom w:val="none" w:sz="0" w:space="0" w:color="auto"/>
        <w:right w:val="none" w:sz="0" w:space="0" w:color="auto"/>
      </w:divBdr>
    </w:div>
    <w:div w:id="49630502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987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601215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90216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756342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421288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7965582">
      <w:bodyDiv w:val="1"/>
      <w:marLeft w:val="0"/>
      <w:marRight w:val="0"/>
      <w:marTop w:val="0"/>
      <w:marBottom w:val="0"/>
      <w:divBdr>
        <w:top w:val="none" w:sz="0" w:space="0" w:color="auto"/>
        <w:left w:val="none" w:sz="0" w:space="0" w:color="auto"/>
        <w:bottom w:val="none" w:sz="0" w:space="0" w:color="auto"/>
        <w:right w:val="none" w:sz="0" w:space="0" w:color="auto"/>
      </w:divBdr>
      <w:divsChild>
        <w:div w:id="680740773">
          <w:marLeft w:val="0"/>
          <w:marRight w:val="0"/>
          <w:marTop w:val="0"/>
          <w:marBottom w:val="0"/>
          <w:divBdr>
            <w:top w:val="none" w:sz="0" w:space="0" w:color="auto"/>
            <w:left w:val="none" w:sz="0" w:space="0" w:color="auto"/>
            <w:bottom w:val="none" w:sz="0" w:space="0" w:color="auto"/>
            <w:right w:val="none" w:sz="0" w:space="0" w:color="auto"/>
          </w:divBdr>
          <w:divsChild>
            <w:div w:id="29314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038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87967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8538967">
      <w:bodyDiv w:val="1"/>
      <w:marLeft w:val="0"/>
      <w:marRight w:val="0"/>
      <w:marTop w:val="0"/>
      <w:marBottom w:val="0"/>
      <w:divBdr>
        <w:top w:val="none" w:sz="0" w:space="0" w:color="auto"/>
        <w:left w:val="none" w:sz="0" w:space="0" w:color="auto"/>
        <w:bottom w:val="none" w:sz="0" w:space="0" w:color="auto"/>
        <w:right w:val="none" w:sz="0" w:space="0" w:color="auto"/>
      </w:divBdr>
    </w:div>
    <w:div w:id="99183459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4551733">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603463">
      <w:bodyDiv w:val="1"/>
      <w:marLeft w:val="0"/>
      <w:marRight w:val="0"/>
      <w:marTop w:val="0"/>
      <w:marBottom w:val="0"/>
      <w:divBdr>
        <w:top w:val="none" w:sz="0" w:space="0" w:color="auto"/>
        <w:left w:val="none" w:sz="0" w:space="0" w:color="auto"/>
        <w:bottom w:val="none" w:sz="0" w:space="0" w:color="auto"/>
        <w:right w:val="none" w:sz="0" w:space="0" w:color="auto"/>
      </w:divBdr>
      <w:divsChild>
        <w:div w:id="135219261">
          <w:marLeft w:val="720"/>
          <w:marRight w:val="0"/>
          <w:marTop w:val="0"/>
          <w:marBottom w:val="0"/>
          <w:divBdr>
            <w:top w:val="none" w:sz="0" w:space="0" w:color="auto"/>
            <w:left w:val="none" w:sz="0" w:space="0" w:color="auto"/>
            <w:bottom w:val="none" w:sz="0" w:space="0" w:color="auto"/>
            <w:right w:val="none" w:sz="0" w:space="0" w:color="auto"/>
          </w:divBdr>
        </w:div>
        <w:div w:id="475416171">
          <w:marLeft w:val="720"/>
          <w:marRight w:val="0"/>
          <w:marTop w:val="0"/>
          <w:marBottom w:val="0"/>
          <w:divBdr>
            <w:top w:val="none" w:sz="0" w:space="0" w:color="auto"/>
            <w:left w:val="none" w:sz="0" w:space="0" w:color="auto"/>
            <w:bottom w:val="none" w:sz="0" w:space="0" w:color="auto"/>
            <w:right w:val="none" w:sz="0" w:space="0" w:color="auto"/>
          </w:divBdr>
        </w:div>
        <w:div w:id="683168937">
          <w:marLeft w:val="720"/>
          <w:marRight w:val="0"/>
          <w:marTop w:val="0"/>
          <w:marBottom w:val="0"/>
          <w:divBdr>
            <w:top w:val="none" w:sz="0" w:space="0" w:color="auto"/>
            <w:left w:val="none" w:sz="0" w:space="0" w:color="auto"/>
            <w:bottom w:val="none" w:sz="0" w:space="0" w:color="auto"/>
            <w:right w:val="none" w:sz="0" w:space="0" w:color="auto"/>
          </w:divBdr>
        </w:div>
        <w:div w:id="1167402439">
          <w:marLeft w:val="720"/>
          <w:marRight w:val="0"/>
          <w:marTop w:val="0"/>
          <w:marBottom w:val="0"/>
          <w:divBdr>
            <w:top w:val="none" w:sz="0" w:space="0" w:color="auto"/>
            <w:left w:val="none" w:sz="0" w:space="0" w:color="auto"/>
            <w:bottom w:val="none" w:sz="0" w:space="0" w:color="auto"/>
            <w:right w:val="none" w:sz="0" w:space="0" w:color="auto"/>
          </w:divBdr>
        </w:div>
      </w:divsChild>
    </w:div>
    <w:div w:id="118096967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220909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9803162">
      <w:bodyDiv w:val="1"/>
      <w:marLeft w:val="0"/>
      <w:marRight w:val="0"/>
      <w:marTop w:val="0"/>
      <w:marBottom w:val="0"/>
      <w:divBdr>
        <w:top w:val="none" w:sz="0" w:space="0" w:color="auto"/>
        <w:left w:val="none" w:sz="0" w:space="0" w:color="auto"/>
        <w:bottom w:val="none" w:sz="0" w:space="0" w:color="auto"/>
        <w:right w:val="none" w:sz="0" w:space="0" w:color="auto"/>
      </w:divBdr>
      <w:divsChild>
        <w:div w:id="675884988">
          <w:marLeft w:val="0"/>
          <w:marRight w:val="0"/>
          <w:marTop w:val="0"/>
          <w:marBottom w:val="0"/>
          <w:divBdr>
            <w:top w:val="none" w:sz="0" w:space="0" w:color="auto"/>
            <w:left w:val="none" w:sz="0" w:space="0" w:color="auto"/>
            <w:bottom w:val="none" w:sz="0" w:space="0" w:color="auto"/>
            <w:right w:val="none" w:sz="0" w:space="0" w:color="auto"/>
          </w:divBdr>
          <w:divsChild>
            <w:div w:id="19094687">
              <w:marLeft w:val="0"/>
              <w:marRight w:val="0"/>
              <w:marTop w:val="0"/>
              <w:marBottom w:val="0"/>
              <w:divBdr>
                <w:top w:val="none" w:sz="0" w:space="0" w:color="auto"/>
                <w:left w:val="none" w:sz="0" w:space="0" w:color="auto"/>
                <w:bottom w:val="none" w:sz="0" w:space="0" w:color="auto"/>
                <w:right w:val="none" w:sz="0" w:space="0" w:color="auto"/>
              </w:divBdr>
            </w:div>
            <w:div w:id="271667795">
              <w:marLeft w:val="0"/>
              <w:marRight w:val="0"/>
              <w:marTop w:val="0"/>
              <w:marBottom w:val="0"/>
              <w:divBdr>
                <w:top w:val="none" w:sz="0" w:space="0" w:color="auto"/>
                <w:left w:val="none" w:sz="0" w:space="0" w:color="auto"/>
                <w:bottom w:val="none" w:sz="0" w:space="0" w:color="auto"/>
                <w:right w:val="none" w:sz="0" w:space="0" w:color="auto"/>
              </w:divBdr>
            </w:div>
            <w:div w:id="286930151">
              <w:marLeft w:val="0"/>
              <w:marRight w:val="0"/>
              <w:marTop w:val="0"/>
              <w:marBottom w:val="0"/>
              <w:divBdr>
                <w:top w:val="none" w:sz="0" w:space="0" w:color="auto"/>
                <w:left w:val="none" w:sz="0" w:space="0" w:color="auto"/>
                <w:bottom w:val="none" w:sz="0" w:space="0" w:color="auto"/>
                <w:right w:val="none" w:sz="0" w:space="0" w:color="auto"/>
              </w:divBdr>
            </w:div>
            <w:div w:id="643194296">
              <w:marLeft w:val="0"/>
              <w:marRight w:val="0"/>
              <w:marTop w:val="0"/>
              <w:marBottom w:val="0"/>
              <w:divBdr>
                <w:top w:val="none" w:sz="0" w:space="0" w:color="auto"/>
                <w:left w:val="none" w:sz="0" w:space="0" w:color="auto"/>
                <w:bottom w:val="none" w:sz="0" w:space="0" w:color="auto"/>
                <w:right w:val="none" w:sz="0" w:space="0" w:color="auto"/>
              </w:divBdr>
            </w:div>
            <w:div w:id="666202918">
              <w:marLeft w:val="0"/>
              <w:marRight w:val="0"/>
              <w:marTop w:val="0"/>
              <w:marBottom w:val="0"/>
              <w:divBdr>
                <w:top w:val="none" w:sz="0" w:space="0" w:color="auto"/>
                <w:left w:val="none" w:sz="0" w:space="0" w:color="auto"/>
                <w:bottom w:val="none" w:sz="0" w:space="0" w:color="auto"/>
                <w:right w:val="none" w:sz="0" w:space="0" w:color="auto"/>
              </w:divBdr>
            </w:div>
            <w:div w:id="758060788">
              <w:marLeft w:val="0"/>
              <w:marRight w:val="0"/>
              <w:marTop w:val="0"/>
              <w:marBottom w:val="0"/>
              <w:divBdr>
                <w:top w:val="none" w:sz="0" w:space="0" w:color="auto"/>
                <w:left w:val="none" w:sz="0" w:space="0" w:color="auto"/>
                <w:bottom w:val="none" w:sz="0" w:space="0" w:color="auto"/>
                <w:right w:val="none" w:sz="0" w:space="0" w:color="auto"/>
              </w:divBdr>
            </w:div>
            <w:div w:id="768502309">
              <w:marLeft w:val="0"/>
              <w:marRight w:val="0"/>
              <w:marTop w:val="0"/>
              <w:marBottom w:val="0"/>
              <w:divBdr>
                <w:top w:val="none" w:sz="0" w:space="0" w:color="auto"/>
                <w:left w:val="none" w:sz="0" w:space="0" w:color="auto"/>
                <w:bottom w:val="none" w:sz="0" w:space="0" w:color="auto"/>
                <w:right w:val="none" w:sz="0" w:space="0" w:color="auto"/>
              </w:divBdr>
            </w:div>
            <w:div w:id="896670649">
              <w:marLeft w:val="0"/>
              <w:marRight w:val="0"/>
              <w:marTop w:val="0"/>
              <w:marBottom w:val="0"/>
              <w:divBdr>
                <w:top w:val="none" w:sz="0" w:space="0" w:color="auto"/>
                <w:left w:val="none" w:sz="0" w:space="0" w:color="auto"/>
                <w:bottom w:val="none" w:sz="0" w:space="0" w:color="auto"/>
                <w:right w:val="none" w:sz="0" w:space="0" w:color="auto"/>
              </w:divBdr>
            </w:div>
            <w:div w:id="980767103">
              <w:marLeft w:val="0"/>
              <w:marRight w:val="0"/>
              <w:marTop w:val="0"/>
              <w:marBottom w:val="0"/>
              <w:divBdr>
                <w:top w:val="none" w:sz="0" w:space="0" w:color="auto"/>
                <w:left w:val="none" w:sz="0" w:space="0" w:color="auto"/>
                <w:bottom w:val="none" w:sz="0" w:space="0" w:color="auto"/>
                <w:right w:val="none" w:sz="0" w:space="0" w:color="auto"/>
              </w:divBdr>
            </w:div>
            <w:div w:id="997920577">
              <w:marLeft w:val="0"/>
              <w:marRight w:val="0"/>
              <w:marTop w:val="0"/>
              <w:marBottom w:val="0"/>
              <w:divBdr>
                <w:top w:val="none" w:sz="0" w:space="0" w:color="auto"/>
                <w:left w:val="none" w:sz="0" w:space="0" w:color="auto"/>
                <w:bottom w:val="none" w:sz="0" w:space="0" w:color="auto"/>
                <w:right w:val="none" w:sz="0" w:space="0" w:color="auto"/>
              </w:divBdr>
            </w:div>
            <w:div w:id="1048724323">
              <w:marLeft w:val="0"/>
              <w:marRight w:val="0"/>
              <w:marTop w:val="0"/>
              <w:marBottom w:val="0"/>
              <w:divBdr>
                <w:top w:val="none" w:sz="0" w:space="0" w:color="auto"/>
                <w:left w:val="none" w:sz="0" w:space="0" w:color="auto"/>
                <w:bottom w:val="none" w:sz="0" w:space="0" w:color="auto"/>
                <w:right w:val="none" w:sz="0" w:space="0" w:color="auto"/>
              </w:divBdr>
            </w:div>
            <w:div w:id="1233008335">
              <w:marLeft w:val="0"/>
              <w:marRight w:val="0"/>
              <w:marTop w:val="0"/>
              <w:marBottom w:val="0"/>
              <w:divBdr>
                <w:top w:val="none" w:sz="0" w:space="0" w:color="auto"/>
                <w:left w:val="none" w:sz="0" w:space="0" w:color="auto"/>
                <w:bottom w:val="none" w:sz="0" w:space="0" w:color="auto"/>
                <w:right w:val="none" w:sz="0" w:space="0" w:color="auto"/>
              </w:divBdr>
            </w:div>
            <w:div w:id="1348940759">
              <w:marLeft w:val="0"/>
              <w:marRight w:val="0"/>
              <w:marTop w:val="0"/>
              <w:marBottom w:val="0"/>
              <w:divBdr>
                <w:top w:val="none" w:sz="0" w:space="0" w:color="auto"/>
                <w:left w:val="none" w:sz="0" w:space="0" w:color="auto"/>
                <w:bottom w:val="none" w:sz="0" w:space="0" w:color="auto"/>
                <w:right w:val="none" w:sz="0" w:space="0" w:color="auto"/>
              </w:divBdr>
            </w:div>
            <w:div w:id="1412578195">
              <w:marLeft w:val="0"/>
              <w:marRight w:val="0"/>
              <w:marTop w:val="0"/>
              <w:marBottom w:val="0"/>
              <w:divBdr>
                <w:top w:val="none" w:sz="0" w:space="0" w:color="auto"/>
                <w:left w:val="none" w:sz="0" w:space="0" w:color="auto"/>
                <w:bottom w:val="none" w:sz="0" w:space="0" w:color="auto"/>
                <w:right w:val="none" w:sz="0" w:space="0" w:color="auto"/>
              </w:divBdr>
            </w:div>
            <w:div w:id="182920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1253484">
      <w:bodyDiv w:val="1"/>
      <w:marLeft w:val="0"/>
      <w:marRight w:val="0"/>
      <w:marTop w:val="0"/>
      <w:marBottom w:val="0"/>
      <w:divBdr>
        <w:top w:val="none" w:sz="0" w:space="0" w:color="auto"/>
        <w:left w:val="none" w:sz="0" w:space="0" w:color="auto"/>
        <w:bottom w:val="none" w:sz="0" w:space="0" w:color="auto"/>
        <w:right w:val="none" w:sz="0" w:space="0" w:color="auto"/>
      </w:divBdr>
    </w:div>
    <w:div w:id="1265964787">
      <w:bodyDiv w:val="1"/>
      <w:marLeft w:val="0"/>
      <w:marRight w:val="0"/>
      <w:marTop w:val="0"/>
      <w:marBottom w:val="0"/>
      <w:divBdr>
        <w:top w:val="none" w:sz="0" w:space="0" w:color="auto"/>
        <w:left w:val="none" w:sz="0" w:space="0" w:color="auto"/>
        <w:bottom w:val="none" w:sz="0" w:space="0" w:color="auto"/>
        <w:right w:val="none" w:sz="0" w:space="0" w:color="auto"/>
      </w:divBdr>
    </w:div>
    <w:div w:id="1283420270">
      <w:bodyDiv w:val="1"/>
      <w:marLeft w:val="0"/>
      <w:marRight w:val="0"/>
      <w:marTop w:val="0"/>
      <w:marBottom w:val="0"/>
      <w:divBdr>
        <w:top w:val="none" w:sz="0" w:space="0" w:color="auto"/>
        <w:left w:val="none" w:sz="0" w:space="0" w:color="auto"/>
        <w:bottom w:val="none" w:sz="0" w:space="0" w:color="auto"/>
        <w:right w:val="none" w:sz="0" w:space="0" w:color="auto"/>
      </w:divBdr>
    </w:div>
    <w:div w:id="1299989966">
      <w:bodyDiv w:val="1"/>
      <w:marLeft w:val="0"/>
      <w:marRight w:val="0"/>
      <w:marTop w:val="0"/>
      <w:marBottom w:val="0"/>
      <w:divBdr>
        <w:top w:val="none" w:sz="0" w:space="0" w:color="auto"/>
        <w:left w:val="none" w:sz="0" w:space="0" w:color="auto"/>
        <w:bottom w:val="none" w:sz="0" w:space="0" w:color="auto"/>
        <w:right w:val="none" w:sz="0" w:space="0" w:color="auto"/>
      </w:divBdr>
      <w:divsChild>
        <w:div w:id="1343701062">
          <w:marLeft w:val="0"/>
          <w:marRight w:val="0"/>
          <w:marTop w:val="0"/>
          <w:marBottom w:val="0"/>
          <w:divBdr>
            <w:top w:val="none" w:sz="0" w:space="0" w:color="auto"/>
            <w:left w:val="none" w:sz="0" w:space="0" w:color="auto"/>
            <w:bottom w:val="none" w:sz="0" w:space="0" w:color="auto"/>
            <w:right w:val="none" w:sz="0" w:space="0" w:color="auto"/>
          </w:divBdr>
          <w:divsChild>
            <w:div w:id="924847658">
              <w:marLeft w:val="0"/>
              <w:marRight w:val="0"/>
              <w:marTop w:val="0"/>
              <w:marBottom w:val="0"/>
              <w:divBdr>
                <w:top w:val="none" w:sz="0" w:space="0" w:color="auto"/>
                <w:left w:val="none" w:sz="0" w:space="0" w:color="auto"/>
                <w:bottom w:val="none" w:sz="0" w:space="0" w:color="auto"/>
                <w:right w:val="none" w:sz="0" w:space="0" w:color="auto"/>
              </w:divBdr>
            </w:div>
            <w:div w:id="167145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155840">
      <w:bodyDiv w:val="1"/>
      <w:marLeft w:val="0"/>
      <w:marRight w:val="0"/>
      <w:marTop w:val="0"/>
      <w:marBottom w:val="0"/>
      <w:divBdr>
        <w:top w:val="none" w:sz="0" w:space="0" w:color="auto"/>
        <w:left w:val="none" w:sz="0" w:space="0" w:color="auto"/>
        <w:bottom w:val="none" w:sz="0" w:space="0" w:color="auto"/>
        <w:right w:val="none" w:sz="0" w:space="0" w:color="auto"/>
      </w:divBdr>
      <w:divsChild>
        <w:div w:id="225379778">
          <w:marLeft w:val="0"/>
          <w:marRight w:val="0"/>
          <w:marTop w:val="0"/>
          <w:marBottom w:val="0"/>
          <w:divBdr>
            <w:top w:val="none" w:sz="0" w:space="0" w:color="auto"/>
            <w:left w:val="none" w:sz="0" w:space="0" w:color="auto"/>
            <w:bottom w:val="none" w:sz="0" w:space="0" w:color="auto"/>
            <w:right w:val="none" w:sz="0" w:space="0" w:color="auto"/>
          </w:divBdr>
        </w:div>
        <w:div w:id="967199647">
          <w:marLeft w:val="0"/>
          <w:marRight w:val="0"/>
          <w:marTop w:val="0"/>
          <w:marBottom w:val="0"/>
          <w:divBdr>
            <w:top w:val="none" w:sz="0" w:space="0" w:color="auto"/>
            <w:left w:val="none" w:sz="0" w:space="0" w:color="auto"/>
            <w:bottom w:val="none" w:sz="0" w:space="0" w:color="auto"/>
            <w:right w:val="none" w:sz="0" w:space="0" w:color="auto"/>
          </w:divBdr>
          <w:divsChild>
            <w:div w:id="492985505">
              <w:marLeft w:val="0"/>
              <w:marRight w:val="0"/>
              <w:marTop w:val="0"/>
              <w:marBottom w:val="0"/>
              <w:divBdr>
                <w:top w:val="none" w:sz="0" w:space="0" w:color="auto"/>
                <w:left w:val="none" w:sz="0" w:space="0" w:color="auto"/>
                <w:bottom w:val="none" w:sz="0" w:space="0" w:color="auto"/>
                <w:right w:val="none" w:sz="0" w:space="0" w:color="auto"/>
              </w:divBdr>
              <w:divsChild>
                <w:div w:id="200366998">
                  <w:marLeft w:val="0"/>
                  <w:marRight w:val="0"/>
                  <w:marTop w:val="0"/>
                  <w:marBottom w:val="0"/>
                  <w:divBdr>
                    <w:top w:val="none" w:sz="0" w:space="0" w:color="auto"/>
                    <w:left w:val="none" w:sz="0" w:space="0" w:color="auto"/>
                    <w:bottom w:val="none" w:sz="0" w:space="0" w:color="auto"/>
                    <w:right w:val="none" w:sz="0" w:space="0" w:color="auto"/>
                  </w:divBdr>
                  <w:divsChild>
                    <w:div w:id="1788310012">
                      <w:marLeft w:val="0"/>
                      <w:marRight w:val="0"/>
                      <w:marTop w:val="0"/>
                      <w:marBottom w:val="0"/>
                      <w:divBdr>
                        <w:top w:val="none" w:sz="0" w:space="0" w:color="auto"/>
                        <w:left w:val="none" w:sz="0" w:space="0" w:color="auto"/>
                        <w:bottom w:val="none" w:sz="0" w:space="0" w:color="auto"/>
                        <w:right w:val="none" w:sz="0" w:space="0" w:color="auto"/>
                      </w:divBdr>
                    </w:div>
                  </w:divsChild>
                </w:div>
                <w:div w:id="591282103">
                  <w:marLeft w:val="0"/>
                  <w:marRight w:val="0"/>
                  <w:marTop w:val="0"/>
                  <w:marBottom w:val="0"/>
                  <w:divBdr>
                    <w:top w:val="none" w:sz="0" w:space="0" w:color="auto"/>
                    <w:left w:val="none" w:sz="0" w:space="0" w:color="auto"/>
                    <w:bottom w:val="none" w:sz="0" w:space="0" w:color="auto"/>
                    <w:right w:val="none" w:sz="0" w:space="0" w:color="auto"/>
                  </w:divBdr>
                  <w:divsChild>
                    <w:div w:id="695234562">
                      <w:marLeft w:val="0"/>
                      <w:marRight w:val="0"/>
                      <w:marTop w:val="0"/>
                      <w:marBottom w:val="0"/>
                      <w:divBdr>
                        <w:top w:val="none" w:sz="0" w:space="0" w:color="auto"/>
                        <w:left w:val="none" w:sz="0" w:space="0" w:color="auto"/>
                        <w:bottom w:val="none" w:sz="0" w:space="0" w:color="auto"/>
                        <w:right w:val="none" w:sz="0" w:space="0" w:color="auto"/>
                      </w:divBdr>
                    </w:div>
                  </w:divsChild>
                </w:div>
                <w:div w:id="662202275">
                  <w:marLeft w:val="0"/>
                  <w:marRight w:val="0"/>
                  <w:marTop w:val="0"/>
                  <w:marBottom w:val="0"/>
                  <w:divBdr>
                    <w:top w:val="none" w:sz="0" w:space="0" w:color="auto"/>
                    <w:left w:val="none" w:sz="0" w:space="0" w:color="auto"/>
                    <w:bottom w:val="none" w:sz="0" w:space="0" w:color="auto"/>
                    <w:right w:val="none" w:sz="0" w:space="0" w:color="auto"/>
                  </w:divBdr>
                  <w:divsChild>
                    <w:div w:id="1979724918">
                      <w:marLeft w:val="0"/>
                      <w:marRight w:val="0"/>
                      <w:marTop w:val="0"/>
                      <w:marBottom w:val="0"/>
                      <w:divBdr>
                        <w:top w:val="none" w:sz="0" w:space="0" w:color="auto"/>
                        <w:left w:val="none" w:sz="0" w:space="0" w:color="auto"/>
                        <w:bottom w:val="none" w:sz="0" w:space="0" w:color="auto"/>
                        <w:right w:val="none" w:sz="0" w:space="0" w:color="auto"/>
                      </w:divBdr>
                    </w:div>
                  </w:divsChild>
                </w:div>
                <w:div w:id="802579049">
                  <w:marLeft w:val="0"/>
                  <w:marRight w:val="0"/>
                  <w:marTop w:val="0"/>
                  <w:marBottom w:val="0"/>
                  <w:divBdr>
                    <w:top w:val="none" w:sz="0" w:space="0" w:color="auto"/>
                    <w:left w:val="none" w:sz="0" w:space="0" w:color="auto"/>
                    <w:bottom w:val="none" w:sz="0" w:space="0" w:color="auto"/>
                    <w:right w:val="none" w:sz="0" w:space="0" w:color="auto"/>
                  </w:divBdr>
                  <w:divsChild>
                    <w:div w:id="601686644">
                      <w:marLeft w:val="0"/>
                      <w:marRight w:val="0"/>
                      <w:marTop w:val="0"/>
                      <w:marBottom w:val="0"/>
                      <w:divBdr>
                        <w:top w:val="none" w:sz="0" w:space="0" w:color="auto"/>
                        <w:left w:val="none" w:sz="0" w:space="0" w:color="auto"/>
                        <w:bottom w:val="none" w:sz="0" w:space="0" w:color="auto"/>
                        <w:right w:val="none" w:sz="0" w:space="0" w:color="auto"/>
                      </w:divBdr>
                    </w:div>
                  </w:divsChild>
                </w:div>
                <w:div w:id="996148107">
                  <w:marLeft w:val="0"/>
                  <w:marRight w:val="0"/>
                  <w:marTop w:val="0"/>
                  <w:marBottom w:val="0"/>
                  <w:divBdr>
                    <w:top w:val="none" w:sz="0" w:space="0" w:color="auto"/>
                    <w:left w:val="none" w:sz="0" w:space="0" w:color="auto"/>
                    <w:bottom w:val="none" w:sz="0" w:space="0" w:color="auto"/>
                    <w:right w:val="none" w:sz="0" w:space="0" w:color="auto"/>
                  </w:divBdr>
                  <w:divsChild>
                    <w:div w:id="808400024">
                      <w:marLeft w:val="0"/>
                      <w:marRight w:val="0"/>
                      <w:marTop w:val="0"/>
                      <w:marBottom w:val="0"/>
                      <w:divBdr>
                        <w:top w:val="none" w:sz="0" w:space="0" w:color="auto"/>
                        <w:left w:val="none" w:sz="0" w:space="0" w:color="auto"/>
                        <w:bottom w:val="none" w:sz="0" w:space="0" w:color="auto"/>
                        <w:right w:val="none" w:sz="0" w:space="0" w:color="auto"/>
                      </w:divBdr>
                    </w:div>
                  </w:divsChild>
                </w:div>
                <w:div w:id="1175723802">
                  <w:marLeft w:val="0"/>
                  <w:marRight w:val="0"/>
                  <w:marTop w:val="0"/>
                  <w:marBottom w:val="0"/>
                  <w:divBdr>
                    <w:top w:val="none" w:sz="0" w:space="0" w:color="auto"/>
                    <w:left w:val="none" w:sz="0" w:space="0" w:color="auto"/>
                    <w:bottom w:val="none" w:sz="0" w:space="0" w:color="auto"/>
                    <w:right w:val="none" w:sz="0" w:space="0" w:color="auto"/>
                  </w:divBdr>
                  <w:divsChild>
                    <w:div w:id="1858423578">
                      <w:marLeft w:val="0"/>
                      <w:marRight w:val="0"/>
                      <w:marTop w:val="0"/>
                      <w:marBottom w:val="0"/>
                      <w:divBdr>
                        <w:top w:val="none" w:sz="0" w:space="0" w:color="auto"/>
                        <w:left w:val="none" w:sz="0" w:space="0" w:color="auto"/>
                        <w:bottom w:val="none" w:sz="0" w:space="0" w:color="auto"/>
                        <w:right w:val="none" w:sz="0" w:space="0" w:color="auto"/>
                      </w:divBdr>
                    </w:div>
                  </w:divsChild>
                </w:div>
                <w:div w:id="1250384321">
                  <w:marLeft w:val="0"/>
                  <w:marRight w:val="0"/>
                  <w:marTop w:val="0"/>
                  <w:marBottom w:val="0"/>
                  <w:divBdr>
                    <w:top w:val="none" w:sz="0" w:space="0" w:color="auto"/>
                    <w:left w:val="none" w:sz="0" w:space="0" w:color="auto"/>
                    <w:bottom w:val="none" w:sz="0" w:space="0" w:color="auto"/>
                    <w:right w:val="none" w:sz="0" w:space="0" w:color="auto"/>
                  </w:divBdr>
                  <w:divsChild>
                    <w:div w:id="1971354725">
                      <w:marLeft w:val="0"/>
                      <w:marRight w:val="0"/>
                      <w:marTop w:val="0"/>
                      <w:marBottom w:val="0"/>
                      <w:divBdr>
                        <w:top w:val="none" w:sz="0" w:space="0" w:color="auto"/>
                        <w:left w:val="none" w:sz="0" w:space="0" w:color="auto"/>
                        <w:bottom w:val="none" w:sz="0" w:space="0" w:color="auto"/>
                        <w:right w:val="none" w:sz="0" w:space="0" w:color="auto"/>
                      </w:divBdr>
                    </w:div>
                  </w:divsChild>
                </w:div>
                <w:div w:id="1634217518">
                  <w:marLeft w:val="0"/>
                  <w:marRight w:val="0"/>
                  <w:marTop w:val="0"/>
                  <w:marBottom w:val="0"/>
                  <w:divBdr>
                    <w:top w:val="none" w:sz="0" w:space="0" w:color="auto"/>
                    <w:left w:val="none" w:sz="0" w:space="0" w:color="auto"/>
                    <w:bottom w:val="none" w:sz="0" w:space="0" w:color="auto"/>
                    <w:right w:val="none" w:sz="0" w:space="0" w:color="auto"/>
                  </w:divBdr>
                  <w:divsChild>
                    <w:div w:id="283007712">
                      <w:marLeft w:val="0"/>
                      <w:marRight w:val="0"/>
                      <w:marTop w:val="0"/>
                      <w:marBottom w:val="0"/>
                      <w:divBdr>
                        <w:top w:val="none" w:sz="0" w:space="0" w:color="auto"/>
                        <w:left w:val="none" w:sz="0" w:space="0" w:color="auto"/>
                        <w:bottom w:val="none" w:sz="0" w:space="0" w:color="auto"/>
                        <w:right w:val="none" w:sz="0" w:space="0" w:color="auto"/>
                      </w:divBdr>
                    </w:div>
                  </w:divsChild>
                </w:div>
                <w:div w:id="1667396611">
                  <w:marLeft w:val="0"/>
                  <w:marRight w:val="0"/>
                  <w:marTop w:val="0"/>
                  <w:marBottom w:val="0"/>
                  <w:divBdr>
                    <w:top w:val="none" w:sz="0" w:space="0" w:color="auto"/>
                    <w:left w:val="none" w:sz="0" w:space="0" w:color="auto"/>
                    <w:bottom w:val="none" w:sz="0" w:space="0" w:color="auto"/>
                    <w:right w:val="none" w:sz="0" w:space="0" w:color="auto"/>
                  </w:divBdr>
                  <w:divsChild>
                    <w:div w:id="310792474">
                      <w:marLeft w:val="0"/>
                      <w:marRight w:val="0"/>
                      <w:marTop w:val="0"/>
                      <w:marBottom w:val="0"/>
                      <w:divBdr>
                        <w:top w:val="none" w:sz="0" w:space="0" w:color="auto"/>
                        <w:left w:val="none" w:sz="0" w:space="0" w:color="auto"/>
                        <w:bottom w:val="none" w:sz="0" w:space="0" w:color="auto"/>
                        <w:right w:val="none" w:sz="0" w:space="0" w:color="auto"/>
                      </w:divBdr>
                    </w:div>
                  </w:divsChild>
                </w:div>
                <w:div w:id="1931809066">
                  <w:marLeft w:val="0"/>
                  <w:marRight w:val="0"/>
                  <w:marTop w:val="0"/>
                  <w:marBottom w:val="0"/>
                  <w:divBdr>
                    <w:top w:val="none" w:sz="0" w:space="0" w:color="auto"/>
                    <w:left w:val="none" w:sz="0" w:space="0" w:color="auto"/>
                    <w:bottom w:val="none" w:sz="0" w:space="0" w:color="auto"/>
                    <w:right w:val="none" w:sz="0" w:space="0" w:color="auto"/>
                  </w:divBdr>
                  <w:divsChild>
                    <w:div w:id="2127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494321">
          <w:marLeft w:val="0"/>
          <w:marRight w:val="0"/>
          <w:marTop w:val="0"/>
          <w:marBottom w:val="0"/>
          <w:divBdr>
            <w:top w:val="none" w:sz="0" w:space="0" w:color="auto"/>
            <w:left w:val="none" w:sz="0" w:space="0" w:color="auto"/>
            <w:bottom w:val="none" w:sz="0" w:space="0" w:color="auto"/>
            <w:right w:val="none" w:sz="0" w:space="0" w:color="auto"/>
          </w:divBdr>
        </w:div>
        <w:div w:id="1321692201">
          <w:marLeft w:val="0"/>
          <w:marRight w:val="0"/>
          <w:marTop w:val="0"/>
          <w:marBottom w:val="0"/>
          <w:divBdr>
            <w:top w:val="none" w:sz="0" w:space="0" w:color="auto"/>
            <w:left w:val="none" w:sz="0" w:space="0" w:color="auto"/>
            <w:bottom w:val="none" w:sz="0" w:space="0" w:color="auto"/>
            <w:right w:val="none" w:sz="0" w:space="0" w:color="auto"/>
          </w:divBdr>
        </w:div>
        <w:div w:id="1553233376">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874959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8109675">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864302">
      <w:bodyDiv w:val="1"/>
      <w:marLeft w:val="0"/>
      <w:marRight w:val="0"/>
      <w:marTop w:val="0"/>
      <w:marBottom w:val="0"/>
      <w:divBdr>
        <w:top w:val="none" w:sz="0" w:space="0" w:color="auto"/>
        <w:left w:val="none" w:sz="0" w:space="0" w:color="auto"/>
        <w:bottom w:val="none" w:sz="0" w:space="0" w:color="auto"/>
        <w:right w:val="none" w:sz="0" w:space="0" w:color="auto"/>
      </w:divBdr>
    </w:div>
    <w:div w:id="160553357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578424">
      <w:bodyDiv w:val="1"/>
      <w:marLeft w:val="0"/>
      <w:marRight w:val="0"/>
      <w:marTop w:val="0"/>
      <w:marBottom w:val="0"/>
      <w:divBdr>
        <w:top w:val="none" w:sz="0" w:space="0" w:color="auto"/>
        <w:left w:val="none" w:sz="0" w:space="0" w:color="auto"/>
        <w:bottom w:val="none" w:sz="0" w:space="0" w:color="auto"/>
        <w:right w:val="none" w:sz="0" w:space="0" w:color="auto"/>
      </w:divBdr>
    </w:div>
    <w:div w:id="175840566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386011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558712">
      <w:bodyDiv w:val="1"/>
      <w:marLeft w:val="0"/>
      <w:marRight w:val="0"/>
      <w:marTop w:val="0"/>
      <w:marBottom w:val="0"/>
      <w:divBdr>
        <w:top w:val="none" w:sz="0" w:space="0" w:color="auto"/>
        <w:left w:val="none" w:sz="0" w:space="0" w:color="auto"/>
        <w:bottom w:val="none" w:sz="0" w:space="0" w:color="auto"/>
        <w:right w:val="none" w:sz="0" w:space="0" w:color="auto"/>
      </w:divBdr>
    </w:div>
    <w:div w:id="1981301748">
      <w:bodyDiv w:val="1"/>
      <w:marLeft w:val="0"/>
      <w:marRight w:val="0"/>
      <w:marTop w:val="0"/>
      <w:marBottom w:val="0"/>
      <w:divBdr>
        <w:top w:val="none" w:sz="0" w:space="0" w:color="auto"/>
        <w:left w:val="none" w:sz="0" w:space="0" w:color="auto"/>
        <w:bottom w:val="none" w:sz="0" w:space="0" w:color="auto"/>
        <w:right w:val="none" w:sz="0" w:space="0" w:color="auto"/>
      </w:divBdr>
    </w:div>
    <w:div w:id="1991203492">
      <w:bodyDiv w:val="1"/>
      <w:marLeft w:val="0"/>
      <w:marRight w:val="0"/>
      <w:marTop w:val="0"/>
      <w:marBottom w:val="0"/>
      <w:divBdr>
        <w:top w:val="none" w:sz="0" w:space="0" w:color="auto"/>
        <w:left w:val="none" w:sz="0" w:space="0" w:color="auto"/>
        <w:bottom w:val="none" w:sz="0" w:space="0" w:color="auto"/>
        <w:right w:val="none" w:sz="0" w:space="0" w:color="auto"/>
      </w:divBdr>
      <w:divsChild>
        <w:div w:id="1732728731">
          <w:marLeft w:val="0"/>
          <w:marRight w:val="0"/>
          <w:marTop w:val="0"/>
          <w:marBottom w:val="0"/>
          <w:divBdr>
            <w:top w:val="none" w:sz="0" w:space="0" w:color="auto"/>
            <w:left w:val="none" w:sz="0" w:space="0" w:color="auto"/>
            <w:bottom w:val="none" w:sz="0" w:space="0" w:color="auto"/>
            <w:right w:val="none" w:sz="0" w:space="0" w:color="auto"/>
          </w:divBdr>
        </w:div>
      </w:divsChild>
    </w:div>
    <w:div w:id="204729218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1753726">
      <w:bodyDiv w:val="1"/>
      <w:marLeft w:val="0"/>
      <w:marRight w:val="0"/>
      <w:marTop w:val="0"/>
      <w:marBottom w:val="0"/>
      <w:divBdr>
        <w:top w:val="none" w:sz="0" w:space="0" w:color="auto"/>
        <w:left w:val="none" w:sz="0" w:space="0" w:color="auto"/>
        <w:bottom w:val="none" w:sz="0" w:space="0" w:color="auto"/>
        <w:right w:val="none" w:sz="0" w:space="0" w:color="auto"/>
      </w:divBdr>
      <w:divsChild>
        <w:div w:id="114909697">
          <w:marLeft w:val="0"/>
          <w:marRight w:val="0"/>
          <w:marTop w:val="0"/>
          <w:marBottom w:val="0"/>
          <w:divBdr>
            <w:top w:val="none" w:sz="0" w:space="0" w:color="auto"/>
            <w:left w:val="none" w:sz="0" w:space="0" w:color="auto"/>
            <w:bottom w:val="none" w:sz="0" w:space="0" w:color="auto"/>
            <w:right w:val="none" w:sz="0" w:space="0" w:color="auto"/>
          </w:divBdr>
        </w:div>
        <w:div w:id="398939898">
          <w:marLeft w:val="0"/>
          <w:marRight w:val="0"/>
          <w:marTop w:val="0"/>
          <w:marBottom w:val="0"/>
          <w:divBdr>
            <w:top w:val="none" w:sz="0" w:space="0" w:color="auto"/>
            <w:left w:val="none" w:sz="0" w:space="0" w:color="auto"/>
            <w:bottom w:val="none" w:sz="0" w:space="0" w:color="auto"/>
            <w:right w:val="none" w:sz="0" w:space="0" w:color="auto"/>
          </w:divBdr>
        </w:div>
        <w:div w:id="605507367">
          <w:marLeft w:val="0"/>
          <w:marRight w:val="0"/>
          <w:marTop w:val="0"/>
          <w:marBottom w:val="0"/>
          <w:divBdr>
            <w:top w:val="none" w:sz="0" w:space="0" w:color="auto"/>
            <w:left w:val="none" w:sz="0" w:space="0" w:color="auto"/>
            <w:bottom w:val="none" w:sz="0" w:space="0" w:color="auto"/>
            <w:right w:val="none" w:sz="0" w:space="0" w:color="auto"/>
          </w:divBdr>
          <w:divsChild>
            <w:div w:id="1635024282">
              <w:marLeft w:val="0"/>
              <w:marRight w:val="0"/>
              <w:marTop w:val="0"/>
              <w:marBottom w:val="0"/>
              <w:divBdr>
                <w:top w:val="none" w:sz="0" w:space="0" w:color="auto"/>
                <w:left w:val="none" w:sz="0" w:space="0" w:color="auto"/>
                <w:bottom w:val="none" w:sz="0" w:space="0" w:color="auto"/>
                <w:right w:val="none" w:sz="0" w:space="0" w:color="auto"/>
              </w:divBdr>
              <w:divsChild>
                <w:div w:id="187985035">
                  <w:marLeft w:val="0"/>
                  <w:marRight w:val="0"/>
                  <w:marTop w:val="0"/>
                  <w:marBottom w:val="0"/>
                  <w:divBdr>
                    <w:top w:val="none" w:sz="0" w:space="0" w:color="auto"/>
                    <w:left w:val="none" w:sz="0" w:space="0" w:color="auto"/>
                    <w:bottom w:val="none" w:sz="0" w:space="0" w:color="auto"/>
                    <w:right w:val="none" w:sz="0" w:space="0" w:color="auto"/>
                  </w:divBdr>
                  <w:divsChild>
                    <w:div w:id="946959495">
                      <w:marLeft w:val="0"/>
                      <w:marRight w:val="0"/>
                      <w:marTop w:val="0"/>
                      <w:marBottom w:val="0"/>
                      <w:divBdr>
                        <w:top w:val="none" w:sz="0" w:space="0" w:color="auto"/>
                        <w:left w:val="none" w:sz="0" w:space="0" w:color="auto"/>
                        <w:bottom w:val="none" w:sz="0" w:space="0" w:color="auto"/>
                        <w:right w:val="none" w:sz="0" w:space="0" w:color="auto"/>
                      </w:divBdr>
                    </w:div>
                  </w:divsChild>
                </w:div>
                <w:div w:id="259216370">
                  <w:marLeft w:val="0"/>
                  <w:marRight w:val="0"/>
                  <w:marTop w:val="0"/>
                  <w:marBottom w:val="0"/>
                  <w:divBdr>
                    <w:top w:val="none" w:sz="0" w:space="0" w:color="auto"/>
                    <w:left w:val="none" w:sz="0" w:space="0" w:color="auto"/>
                    <w:bottom w:val="none" w:sz="0" w:space="0" w:color="auto"/>
                    <w:right w:val="none" w:sz="0" w:space="0" w:color="auto"/>
                  </w:divBdr>
                  <w:divsChild>
                    <w:div w:id="181667984">
                      <w:marLeft w:val="0"/>
                      <w:marRight w:val="0"/>
                      <w:marTop w:val="0"/>
                      <w:marBottom w:val="0"/>
                      <w:divBdr>
                        <w:top w:val="none" w:sz="0" w:space="0" w:color="auto"/>
                        <w:left w:val="none" w:sz="0" w:space="0" w:color="auto"/>
                        <w:bottom w:val="none" w:sz="0" w:space="0" w:color="auto"/>
                        <w:right w:val="none" w:sz="0" w:space="0" w:color="auto"/>
                      </w:divBdr>
                    </w:div>
                  </w:divsChild>
                </w:div>
                <w:div w:id="734939916">
                  <w:marLeft w:val="0"/>
                  <w:marRight w:val="0"/>
                  <w:marTop w:val="0"/>
                  <w:marBottom w:val="0"/>
                  <w:divBdr>
                    <w:top w:val="none" w:sz="0" w:space="0" w:color="auto"/>
                    <w:left w:val="none" w:sz="0" w:space="0" w:color="auto"/>
                    <w:bottom w:val="none" w:sz="0" w:space="0" w:color="auto"/>
                    <w:right w:val="none" w:sz="0" w:space="0" w:color="auto"/>
                  </w:divBdr>
                  <w:divsChild>
                    <w:div w:id="969242026">
                      <w:marLeft w:val="0"/>
                      <w:marRight w:val="0"/>
                      <w:marTop w:val="0"/>
                      <w:marBottom w:val="0"/>
                      <w:divBdr>
                        <w:top w:val="none" w:sz="0" w:space="0" w:color="auto"/>
                        <w:left w:val="none" w:sz="0" w:space="0" w:color="auto"/>
                        <w:bottom w:val="none" w:sz="0" w:space="0" w:color="auto"/>
                        <w:right w:val="none" w:sz="0" w:space="0" w:color="auto"/>
                      </w:divBdr>
                    </w:div>
                  </w:divsChild>
                </w:div>
                <w:div w:id="1291588360">
                  <w:marLeft w:val="0"/>
                  <w:marRight w:val="0"/>
                  <w:marTop w:val="0"/>
                  <w:marBottom w:val="0"/>
                  <w:divBdr>
                    <w:top w:val="none" w:sz="0" w:space="0" w:color="auto"/>
                    <w:left w:val="none" w:sz="0" w:space="0" w:color="auto"/>
                    <w:bottom w:val="none" w:sz="0" w:space="0" w:color="auto"/>
                    <w:right w:val="none" w:sz="0" w:space="0" w:color="auto"/>
                  </w:divBdr>
                  <w:divsChild>
                    <w:div w:id="1417821847">
                      <w:marLeft w:val="0"/>
                      <w:marRight w:val="0"/>
                      <w:marTop w:val="0"/>
                      <w:marBottom w:val="0"/>
                      <w:divBdr>
                        <w:top w:val="none" w:sz="0" w:space="0" w:color="auto"/>
                        <w:left w:val="none" w:sz="0" w:space="0" w:color="auto"/>
                        <w:bottom w:val="none" w:sz="0" w:space="0" w:color="auto"/>
                        <w:right w:val="none" w:sz="0" w:space="0" w:color="auto"/>
                      </w:divBdr>
                    </w:div>
                  </w:divsChild>
                </w:div>
                <w:div w:id="1528325175">
                  <w:marLeft w:val="0"/>
                  <w:marRight w:val="0"/>
                  <w:marTop w:val="0"/>
                  <w:marBottom w:val="0"/>
                  <w:divBdr>
                    <w:top w:val="none" w:sz="0" w:space="0" w:color="auto"/>
                    <w:left w:val="none" w:sz="0" w:space="0" w:color="auto"/>
                    <w:bottom w:val="none" w:sz="0" w:space="0" w:color="auto"/>
                    <w:right w:val="none" w:sz="0" w:space="0" w:color="auto"/>
                  </w:divBdr>
                  <w:divsChild>
                    <w:div w:id="995493097">
                      <w:marLeft w:val="0"/>
                      <w:marRight w:val="0"/>
                      <w:marTop w:val="0"/>
                      <w:marBottom w:val="0"/>
                      <w:divBdr>
                        <w:top w:val="none" w:sz="0" w:space="0" w:color="auto"/>
                        <w:left w:val="none" w:sz="0" w:space="0" w:color="auto"/>
                        <w:bottom w:val="none" w:sz="0" w:space="0" w:color="auto"/>
                        <w:right w:val="none" w:sz="0" w:space="0" w:color="auto"/>
                      </w:divBdr>
                    </w:div>
                  </w:divsChild>
                </w:div>
                <w:div w:id="1557664746">
                  <w:marLeft w:val="0"/>
                  <w:marRight w:val="0"/>
                  <w:marTop w:val="0"/>
                  <w:marBottom w:val="0"/>
                  <w:divBdr>
                    <w:top w:val="none" w:sz="0" w:space="0" w:color="auto"/>
                    <w:left w:val="none" w:sz="0" w:space="0" w:color="auto"/>
                    <w:bottom w:val="none" w:sz="0" w:space="0" w:color="auto"/>
                    <w:right w:val="none" w:sz="0" w:space="0" w:color="auto"/>
                  </w:divBdr>
                  <w:divsChild>
                    <w:div w:id="420175370">
                      <w:marLeft w:val="0"/>
                      <w:marRight w:val="0"/>
                      <w:marTop w:val="0"/>
                      <w:marBottom w:val="0"/>
                      <w:divBdr>
                        <w:top w:val="none" w:sz="0" w:space="0" w:color="auto"/>
                        <w:left w:val="none" w:sz="0" w:space="0" w:color="auto"/>
                        <w:bottom w:val="none" w:sz="0" w:space="0" w:color="auto"/>
                        <w:right w:val="none" w:sz="0" w:space="0" w:color="auto"/>
                      </w:divBdr>
                    </w:div>
                  </w:divsChild>
                </w:div>
                <w:div w:id="1622952163">
                  <w:marLeft w:val="0"/>
                  <w:marRight w:val="0"/>
                  <w:marTop w:val="0"/>
                  <w:marBottom w:val="0"/>
                  <w:divBdr>
                    <w:top w:val="none" w:sz="0" w:space="0" w:color="auto"/>
                    <w:left w:val="none" w:sz="0" w:space="0" w:color="auto"/>
                    <w:bottom w:val="none" w:sz="0" w:space="0" w:color="auto"/>
                    <w:right w:val="none" w:sz="0" w:space="0" w:color="auto"/>
                  </w:divBdr>
                  <w:divsChild>
                    <w:div w:id="1298143089">
                      <w:marLeft w:val="0"/>
                      <w:marRight w:val="0"/>
                      <w:marTop w:val="0"/>
                      <w:marBottom w:val="0"/>
                      <w:divBdr>
                        <w:top w:val="none" w:sz="0" w:space="0" w:color="auto"/>
                        <w:left w:val="none" w:sz="0" w:space="0" w:color="auto"/>
                        <w:bottom w:val="none" w:sz="0" w:space="0" w:color="auto"/>
                        <w:right w:val="none" w:sz="0" w:space="0" w:color="auto"/>
                      </w:divBdr>
                    </w:div>
                  </w:divsChild>
                </w:div>
                <w:div w:id="1685934234">
                  <w:marLeft w:val="0"/>
                  <w:marRight w:val="0"/>
                  <w:marTop w:val="0"/>
                  <w:marBottom w:val="0"/>
                  <w:divBdr>
                    <w:top w:val="none" w:sz="0" w:space="0" w:color="auto"/>
                    <w:left w:val="none" w:sz="0" w:space="0" w:color="auto"/>
                    <w:bottom w:val="none" w:sz="0" w:space="0" w:color="auto"/>
                    <w:right w:val="none" w:sz="0" w:space="0" w:color="auto"/>
                  </w:divBdr>
                  <w:divsChild>
                    <w:div w:id="1032459428">
                      <w:marLeft w:val="0"/>
                      <w:marRight w:val="0"/>
                      <w:marTop w:val="0"/>
                      <w:marBottom w:val="0"/>
                      <w:divBdr>
                        <w:top w:val="none" w:sz="0" w:space="0" w:color="auto"/>
                        <w:left w:val="none" w:sz="0" w:space="0" w:color="auto"/>
                        <w:bottom w:val="none" w:sz="0" w:space="0" w:color="auto"/>
                        <w:right w:val="none" w:sz="0" w:space="0" w:color="auto"/>
                      </w:divBdr>
                    </w:div>
                  </w:divsChild>
                </w:div>
                <w:div w:id="1700663491">
                  <w:marLeft w:val="0"/>
                  <w:marRight w:val="0"/>
                  <w:marTop w:val="0"/>
                  <w:marBottom w:val="0"/>
                  <w:divBdr>
                    <w:top w:val="none" w:sz="0" w:space="0" w:color="auto"/>
                    <w:left w:val="none" w:sz="0" w:space="0" w:color="auto"/>
                    <w:bottom w:val="none" w:sz="0" w:space="0" w:color="auto"/>
                    <w:right w:val="none" w:sz="0" w:space="0" w:color="auto"/>
                  </w:divBdr>
                  <w:divsChild>
                    <w:div w:id="2102212171">
                      <w:marLeft w:val="0"/>
                      <w:marRight w:val="0"/>
                      <w:marTop w:val="0"/>
                      <w:marBottom w:val="0"/>
                      <w:divBdr>
                        <w:top w:val="none" w:sz="0" w:space="0" w:color="auto"/>
                        <w:left w:val="none" w:sz="0" w:space="0" w:color="auto"/>
                        <w:bottom w:val="none" w:sz="0" w:space="0" w:color="auto"/>
                        <w:right w:val="none" w:sz="0" w:space="0" w:color="auto"/>
                      </w:divBdr>
                    </w:div>
                  </w:divsChild>
                </w:div>
                <w:div w:id="1857226125">
                  <w:marLeft w:val="0"/>
                  <w:marRight w:val="0"/>
                  <w:marTop w:val="0"/>
                  <w:marBottom w:val="0"/>
                  <w:divBdr>
                    <w:top w:val="none" w:sz="0" w:space="0" w:color="auto"/>
                    <w:left w:val="none" w:sz="0" w:space="0" w:color="auto"/>
                    <w:bottom w:val="none" w:sz="0" w:space="0" w:color="auto"/>
                    <w:right w:val="none" w:sz="0" w:space="0" w:color="auto"/>
                  </w:divBdr>
                  <w:divsChild>
                    <w:div w:id="12689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276399">
          <w:marLeft w:val="0"/>
          <w:marRight w:val="0"/>
          <w:marTop w:val="0"/>
          <w:marBottom w:val="0"/>
          <w:divBdr>
            <w:top w:val="none" w:sz="0" w:space="0" w:color="auto"/>
            <w:left w:val="none" w:sz="0" w:space="0" w:color="auto"/>
            <w:bottom w:val="none" w:sz="0" w:space="0" w:color="auto"/>
            <w:right w:val="none" w:sz="0" w:space="0" w:color="auto"/>
          </w:divBdr>
        </w:div>
        <w:div w:id="1636059118">
          <w:marLeft w:val="0"/>
          <w:marRight w:val="0"/>
          <w:marTop w:val="0"/>
          <w:marBottom w:val="0"/>
          <w:divBdr>
            <w:top w:val="none" w:sz="0" w:space="0" w:color="auto"/>
            <w:left w:val="none" w:sz="0" w:space="0" w:color="auto"/>
            <w:bottom w:val="none" w:sz="0" w:space="0" w:color="auto"/>
            <w:right w:val="none" w:sz="0" w:space="0" w:color="auto"/>
          </w:divBdr>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324868">
      <w:bodyDiv w:val="1"/>
      <w:marLeft w:val="0"/>
      <w:marRight w:val="0"/>
      <w:marTop w:val="0"/>
      <w:marBottom w:val="0"/>
      <w:divBdr>
        <w:top w:val="none" w:sz="0" w:space="0" w:color="auto"/>
        <w:left w:val="none" w:sz="0" w:space="0" w:color="auto"/>
        <w:bottom w:val="none" w:sz="0" w:space="0" w:color="auto"/>
        <w:right w:val="none" w:sz="0" w:space="0" w:color="auto"/>
      </w:divBdr>
      <w:divsChild>
        <w:div w:id="760025202">
          <w:marLeft w:val="0"/>
          <w:marRight w:val="0"/>
          <w:marTop w:val="0"/>
          <w:marBottom w:val="0"/>
          <w:divBdr>
            <w:top w:val="none" w:sz="0" w:space="0" w:color="auto"/>
            <w:left w:val="none" w:sz="0" w:space="0" w:color="auto"/>
            <w:bottom w:val="none" w:sz="0" w:space="0" w:color="auto"/>
            <w:right w:val="none" w:sz="0" w:space="0" w:color="auto"/>
          </w:divBdr>
          <w:divsChild>
            <w:div w:id="9182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Work-Items" TargetMode="External"/><Relationship Id="rId18" Type="http://schemas.openxmlformats.org/officeDocument/2006/relationships/hyperlink" Target="https://nvlpubs.nist.gov/nistpubs/FIPS/NIST.FIPS.204.pdf" TargetMode="External"/><Relationship Id="rId26" Type="http://schemas.openxmlformats.org/officeDocument/2006/relationships/hyperlink" Target="https://csrc.nist.gov/pubs/ir/8547/ipd" TargetMode="External"/><Relationship Id="rId39" Type="http://schemas.openxmlformats.org/officeDocument/2006/relationships/hyperlink" Target="https://docs.strongswan.org/docs/latest/news/whatsNew.html" TargetMode="External"/><Relationship Id="rId21" Type="http://schemas.openxmlformats.org/officeDocument/2006/relationships/hyperlink" Target="https://nvlpubs.nist.gov/nistpubs/FIPS/NIST.FIPS.203.pdf" TargetMode="External"/><Relationship Id="rId34" Type="http://schemas.openxmlformats.org/officeDocument/2006/relationships/hyperlink" Target="https://www.openssh.com/releasenotes.html" TargetMode="External"/><Relationship Id="rId42" Type="http://schemas.openxmlformats.org/officeDocument/2006/relationships/hyperlink" Target="https://datatracker.ietf.org/doc/html/rfc9370"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nvlpubs.nist.gov/nistpubs/FIPS/NIST.FIPS.203.pdf" TargetMode="External"/><Relationship Id="rId20" Type="http://schemas.openxmlformats.org/officeDocument/2006/relationships/hyperlink" Target="https://datatracker.ietf.org/doc/html/rfc9370" TargetMode="External"/><Relationship Id="rId29" Type="http://schemas.openxmlformats.org/officeDocument/2006/relationships/hyperlink" Target="https://ised-isde.canada.ca/site/national-quantum-strategy/en/national-quantum-strategy-roadmap-quantum-communication-and-post-quantum-cryptography" TargetMode="External"/><Relationship Id="rId41" Type="http://schemas.openxmlformats.org/officeDocument/2006/relationships/hyperlink" Target="https://eprint.iacr.org/2024/039"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ncsc.gov.uk/guidance/pqc-migration-timelines" TargetMode="External"/><Relationship Id="rId32" Type="http://schemas.openxmlformats.org/officeDocument/2006/relationships/hyperlink" Target="https://developers.cloudflare.com/ssl/post-quantum-cryptography/pqc-support/" TargetMode="External"/><Relationship Id="rId37" Type="http://schemas.openxmlformats.org/officeDocument/2006/relationships/hyperlink" Target="https://www.jettechlabs.com/blog/sk-vpn-now-with-post-quantum-ipsec" TargetMode="External"/><Relationship Id="rId40" Type="http://schemas.openxmlformats.org/officeDocument/2006/relationships/hyperlink" Target="https://openssl-corporation.org/post/2025-04-08-openssl-35-final-release/index.html" TargetMode="Externa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nvlpubs.nist.gov/nistpubs/FIPS/NIST.FIPS.204.pdf" TargetMode="External"/><Relationship Id="rId28" Type="http://schemas.openxmlformats.org/officeDocument/2006/relationships/hyperlink" Target="https://www.cyber.gc.ca/en/guidance/cryptographic-algorithms-unclassified-protected-protected-b-information-itsp40111" TargetMode="External"/><Relationship Id="rId36" Type="http://schemas.openxmlformats.org/officeDocument/2006/relationships/hyperlink" Target="https://docs.fortinet.com/document/fortigate/7.6.0/new-features/229631/enhancing-security-with-post-quantum-cryptography-for-ipsec-key-exchange-7-6-1" TargetMode="External"/><Relationship Id="rId10" Type="http://schemas.openxmlformats.org/officeDocument/2006/relationships/webSettings" Target="webSettings.xml"/><Relationship Id="rId19" Type="http://schemas.openxmlformats.org/officeDocument/2006/relationships/hyperlink" Target="https://datatracker.ietf.org/doc/rfc9242/" TargetMode="External"/><Relationship Id="rId31" Type="http://schemas.openxmlformats.org/officeDocument/2006/relationships/hyperlink" Target="https://emanjon.github.io/Slides/2025%20PQC%20side-meeting.pdf"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hyperlink" Target="https://nvlpubs.nist.gov/nistpubs/FIPS/NIST.FIPS.204.pdf" TargetMode="External"/><Relationship Id="rId27" Type="http://schemas.openxmlformats.org/officeDocument/2006/relationships/hyperlink" Target="https://www.ncsc.gov.uk/guidance/pqc-migration-timelines" TargetMode="External"/><Relationship Id="rId30" Type="http://schemas.openxmlformats.org/officeDocument/2006/relationships/hyperlink" Target="https://www.bsi.bund.de/SharedDocs/Downloads/EN/BSI/Publications/TechGuidelines/TG02102/BSI-TR-02102-1.pdf" TargetMode="External"/><Relationship Id="rId35" Type="http://schemas.openxmlformats.org/officeDocument/2006/relationships/hyperlink" Target="https://www.rambus.com/blogs/bringing-ipsec-into-the-quantum-safe-era/"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nvlpubs.nist.gov/nistpubs/FIPS/NIST.FIPS.204.pdf" TargetMode="External"/><Relationship Id="rId25" Type="http://schemas.openxmlformats.org/officeDocument/2006/relationships/hyperlink" Target="https://upload.wikimedia.org/wikipedia/commons/e/ec/CNSA_2p0_timeline.png" TargetMode="External"/><Relationship Id="rId33" Type="http://schemas.openxmlformats.org/officeDocument/2006/relationships/hyperlink" Target="https://radar.cloudflare.com/adoption-and-usage" TargetMode="External"/><Relationship Id="rId38" Type="http://schemas.openxmlformats.org/officeDocument/2006/relationships/hyperlink" Target="https://live.paloaltonetworks.com/t5/community-blogs/palo-alto-networks-extends-support-for-quantum-safe-vpn-with-rfc/ba-p/5854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ADQ376F6HWTR-1074192144-9387</_dlc_DocId>
    <_dlc_DocIdUrl xmlns="4397fad0-70af-449d-b129-6cf6df26877a">
      <Url>https://ericsson.sharepoint.com/sites/SRT/3GPP/_layouts/15/DocIdRedir.aspx?ID=ADQ376F6HWTR-1074192144-9387</Url>
      <Description>ADQ376F6HWTR-1074192144-9387</Description>
    </_dlc_DocIdUrl>
  </documentManagement>
</p:properties>
</file>

<file path=customXml/itemProps1.xml><?xml version="1.0" encoding="utf-8"?>
<ds:datastoreItem xmlns:ds="http://schemas.openxmlformats.org/officeDocument/2006/customXml" ds:itemID="{89AC2765-497D-40DA-8271-97A527450626}">
  <ds:schemaRefs>
    <ds:schemaRef ds:uri="Microsoft.SharePoint.Taxonomy.ContentTypeSync"/>
  </ds:schemaRefs>
</ds:datastoreItem>
</file>

<file path=customXml/itemProps2.xml><?xml version="1.0" encoding="utf-8"?>
<ds:datastoreItem xmlns:ds="http://schemas.openxmlformats.org/officeDocument/2006/customXml" ds:itemID="{6CC85A80-5C76-4ECE-B8EE-A7BA5E4F3E6E}">
  <ds:schemaRefs>
    <ds:schemaRef ds:uri="http://schemas.microsoft.com/sharepoint/v3/contenttype/forms"/>
  </ds:schemaRefs>
</ds:datastoreItem>
</file>

<file path=customXml/itemProps3.xml><?xml version="1.0" encoding="utf-8"?>
<ds:datastoreItem xmlns:ds="http://schemas.openxmlformats.org/officeDocument/2006/customXml" ds:itemID="{AE380493-8559-415C-892C-93A752AEA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C8AAD7-3ACB-44B4-A3BA-92944FDBD977}">
  <ds:schemaRefs>
    <ds:schemaRef ds:uri="http://schemas.openxmlformats.org/officeDocument/2006/bibliography"/>
  </ds:schemaRefs>
</ds:datastoreItem>
</file>

<file path=customXml/itemProps5.xml><?xml version="1.0" encoding="utf-8"?>
<ds:datastoreItem xmlns:ds="http://schemas.openxmlformats.org/officeDocument/2006/customXml" ds:itemID="{12F29EE7-9A7C-4741-A539-6634845A3C3F}">
  <ds:schemaRefs>
    <ds:schemaRef ds:uri="http://schemas.microsoft.com/sharepoint/events"/>
  </ds:schemaRefs>
</ds:datastoreItem>
</file>

<file path=customXml/itemProps6.xml><?xml version="1.0" encoding="utf-8"?>
<ds:datastoreItem xmlns:ds="http://schemas.openxmlformats.org/officeDocument/2006/customXml" ds:itemID="{F6206FFE-9C85-47DF-AB01-4D9FE030069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1</Pages>
  <Words>2482</Words>
  <Characters>14149</Characters>
  <Application>Microsoft Office Word</Application>
  <DocSecurity>4</DocSecurity>
  <Lines>117</Lines>
  <Paragraphs>33</Paragraphs>
  <ScaleCrop>false</ScaleCrop>
  <Company>ETSI Sophia Antipolis</Company>
  <LinksUpToDate>false</LinksUpToDate>
  <CharactersWithSpaces>16598</CharactersWithSpaces>
  <SharedDoc>false</SharedDoc>
  <HLinks>
    <vt:vector size="186" baseType="variant">
      <vt:variant>
        <vt:i4>327752</vt:i4>
      </vt:variant>
      <vt:variant>
        <vt:i4>90</vt:i4>
      </vt:variant>
      <vt:variant>
        <vt:i4>0</vt:i4>
      </vt:variant>
      <vt:variant>
        <vt:i4>5</vt:i4>
      </vt:variant>
      <vt:variant>
        <vt:lpwstr>https://datatracker.ietf.org/doc/html/rfc9370</vt:lpwstr>
      </vt:variant>
      <vt:variant>
        <vt:lpwstr/>
      </vt:variant>
      <vt:variant>
        <vt:i4>524304</vt:i4>
      </vt:variant>
      <vt:variant>
        <vt:i4>87</vt:i4>
      </vt:variant>
      <vt:variant>
        <vt:i4>0</vt:i4>
      </vt:variant>
      <vt:variant>
        <vt:i4>5</vt:i4>
      </vt:variant>
      <vt:variant>
        <vt:lpwstr>https://eprint.iacr.org/2024/039</vt:lpwstr>
      </vt:variant>
      <vt:variant>
        <vt:lpwstr/>
      </vt:variant>
      <vt:variant>
        <vt:i4>3145834</vt:i4>
      </vt:variant>
      <vt:variant>
        <vt:i4>84</vt:i4>
      </vt:variant>
      <vt:variant>
        <vt:i4>0</vt:i4>
      </vt:variant>
      <vt:variant>
        <vt:i4>5</vt:i4>
      </vt:variant>
      <vt:variant>
        <vt:lpwstr>https://openssl-corporation.org/post/2025-04-08-openssl-35-final-release/index.html</vt:lpwstr>
      </vt:variant>
      <vt:variant>
        <vt:lpwstr/>
      </vt:variant>
      <vt:variant>
        <vt:i4>8061034</vt:i4>
      </vt:variant>
      <vt:variant>
        <vt:i4>81</vt:i4>
      </vt:variant>
      <vt:variant>
        <vt:i4>0</vt:i4>
      </vt:variant>
      <vt:variant>
        <vt:i4>5</vt:i4>
      </vt:variant>
      <vt:variant>
        <vt:lpwstr>https://docs.strongswan.org/docs/latest/news/whatsNew.html</vt:lpwstr>
      </vt:variant>
      <vt:variant>
        <vt:lpwstr/>
      </vt:variant>
      <vt:variant>
        <vt:i4>1638427</vt:i4>
      </vt:variant>
      <vt:variant>
        <vt:i4>78</vt:i4>
      </vt:variant>
      <vt:variant>
        <vt:i4>0</vt:i4>
      </vt:variant>
      <vt:variant>
        <vt:i4>5</vt:i4>
      </vt:variant>
      <vt:variant>
        <vt:lpwstr>https://live.paloaltonetworks.com/t5/community-blogs/palo-alto-networks-extends-support-for-quantum-safe-vpn-with-rfc/ba-p/585492</vt:lpwstr>
      </vt:variant>
      <vt:variant>
        <vt:lpwstr/>
      </vt:variant>
      <vt:variant>
        <vt:i4>6881313</vt:i4>
      </vt:variant>
      <vt:variant>
        <vt:i4>75</vt:i4>
      </vt:variant>
      <vt:variant>
        <vt:i4>0</vt:i4>
      </vt:variant>
      <vt:variant>
        <vt:i4>5</vt:i4>
      </vt:variant>
      <vt:variant>
        <vt:lpwstr>https://www.jettechlabs.com/blog/sk-vpn-now-with-post-quantum-ipsec</vt:lpwstr>
      </vt:variant>
      <vt:variant>
        <vt:lpwstr/>
      </vt:variant>
      <vt:variant>
        <vt:i4>5373980</vt:i4>
      </vt:variant>
      <vt:variant>
        <vt:i4>72</vt:i4>
      </vt:variant>
      <vt:variant>
        <vt:i4>0</vt:i4>
      </vt:variant>
      <vt:variant>
        <vt:i4>5</vt:i4>
      </vt:variant>
      <vt:variant>
        <vt:lpwstr>https://docs.fortinet.com/document/fortigate/7.6.0/new-features/229631/enhancing-security-with-post-quantum-cryptography-for-ipsec-key-exchange-7-6-1</vt:lpwstr>
      </vt:variant>
      <vt:variant>
        <vt:lpwstr/>
      </vt:variant>
      <vt:variant>
        <vt:i4>2293821</vt:i4>
      </vt:variant>
      <vt:variant>
        <vt:i4>69</vt:i4>
      </vt:variant>
      <vt:variant>
        <vt:i4>0</vt:i4>
      </vt:variant>
      <vt:variant>
        <vt:i4>5</vt:i4>
      </vt:variant>
      <vt:variant>
        <vt:lpwstr>https://www.rambus.com/blogs/bringing-ipsec-into-the-quantum-safe-era/</vt:lpwstr>
      </vt:variant>
      <vt:variant>
        <vt:lpwstr/>
      </vt:variant>
      <vt:variant>
        <vt:i4>5505045</vt:i4>
      </vt:variant>
      <vt:variant>
        <vt:i4>66</vt:i4>
      </vt:variant>
      <vt:variant>
        <vt:i4>0</vt:i4>
      </vt:variant>
      <vt:variant>
        <vt:i4>5</vt:i4>
      </vt:variant>
      <vt:variant>
        <vt:lpwstr>https://www.openssh.com/releasenotes.html</vt:lpwstr>
      </vt:variant>
      <vt:variant>
        <vt:lpwstr/>
      </vt:variant>
      <vt:variant>
        <vt:i4>7143469</vt:i4>
      </vt:variant>
      <vt:variant>
        <vt:i4>63</vt:i4>
      </vt:variant>
      <vt:variant>
        <vt:i4>0</vt:i4>
      </vt:variant>
      <vt:variant>
        <vt:i4>5</vt:i4>
      </vt:variant>
      <vt:variant>
        <vt:lpwstr>https://radar.cloudflare.com/adoption-and-usage</vt:lpwstr>
      </vt:variant>
      <vt:variant>
        <vt:lpwstr>post-quantum-encryption-adoption</vt:lpwstr>
      </vt:variant>
      <vt:variant>
        <vt:i4>1376264</vt:i4>
      </vt:variant>
      <vt:variant>
        <vt:i4>60</vt:i4>
      </vt:variant>
      <vt:variant>
        <vt:i4>0</vt:i4>
      </vt:variant>
      <vt:variant>
        <vt:i4>5</vt:i4>
      </vt:variant>
      <vt:variant>
        <vt:lpwstr>https://developers.cloudflare.com/ssl/post-quantum-cryptography/pqc-support/</vt:lpwstr>
      </vt:variant>
      <vt:variant>
        <vt:lpwstr/>
      </vt:variant>
      <vt:variant>
        <vt:i4>6291502</vt:i4>
      </vt:variant>
      <vt:variant>
        <vt:i4>57</vt:i4>
      </vt:variant>
      <vt:variant>
        <vt:i4>0</vt:i4>
      </vt:variant>
      <vt:variant>
        <vt:i4>5</vt:i4>
      </vt:variant>
      <vt:variant>
        <vt:lpwstr>https://emanjon.github.io/Slides/2025 PQC side-meeting.pdf</vt:lpwstr>
      </vt:variant>
      <vt:variant>
        <vt:lpwstr/>
      </vt:variant>
      <vt:variant>
        <vt:i4>6881340</vt:i4>
      </vt:variant>
      <vt:variant>
        <vt:i4>54</vt:i4>
      </vt:variant>
      <vt:variant>
        <vt:i4>0</vt:i4>
      </vt:variant>
      <vt:variant>
        <vt:i4>5</vt:i4>
      </vt:variant>
      <vt:variant>
        <vt:lpwstr>https://www.bsi.bund.de/SharedDocs/Downloads/EN/BSI/Publications/TechGuidelines/TG02102/BSI-TR-02102-1.pdf</vt:lpwstr>
      </vt:variant>
      <vt:variant>
        <vt:lpwstr/>
      </vt:variant>
      <vt:variant>
        <vt:i4>1704051</vt:i4>
      </vt:variant>
      <vt:variant>
        <vt:i4>51</vt:i4>
      </vt:variant>
      <vt:variant>
        <vt:i4>0</vt:i4>
      </vt:variant>
      <vt:variant>
        <vt:i4>5</vt:i4>
      </vt:variant>
      <vt:variant>
        <vt:lpwstr>https://cyber.gouv.fr/sites/default/files/2021/03/anssi-guide-mecanismes_crypto-2.04.pdf</vt:lpwstr>
      </vt:variant>
      <vt:variant>
        <vt:lpwstr/>
      </vt:variant>
      <vt:variant>
        <vt:i4>7143470</vt:i4>
      </vt:variant>
      <vt:variant>
        <vt:i4>48</vt:i4>
      </vt:variant>
      <vt:variant>
        <vt:i4>0</vt:i4>
      </vt:variant>
      <vt:variant>
        <vt:i4>5</vt:i4>
      </vt:variant>
      <vt:variant>
        <vt:lpwstr>https://ised-isde.canada.ca/site/national-quantum-strategy/en/national-quantum-strategy-roadmap-quantum-communication-and-post-quantum-cryptography</vt:lpwstr>
      </vt:variant>
      <vt:variant>
        <vt:lpwstr/>
      </vt:variant>
      <vt:variant>
        <vt:i4>1703963</vt:i4>
      </vt:variant>
      <vt:variant>
        <vt:i4>45</vt:i4>
      </vt:variant>
      <vt:variant>
        <vt:i4>0</vt:i4>
      </vt:variant>
      <vt:variant>
        <vt:i4>5</vt:i4>
      </vt:variant>
      <vt:variant>
        <vt:lpwstr>https://www.cyber.gc.ca/en/guidance/cryptographic-algorithms-unclassified-protected-protected-b-information-itsp40111</vt:lpwstr>
      </vt:variant>
      <vt:variant>
        <vt:lpwstr/>
      </vt:variant>
      <vt:variant>
        <vt:i4>917515</vt:i4>
      </vt:variant>
      <vt:variant>
        <vt:i4>42</vt:i4>
      </vt:variant>
      <vt:variant>
        <vt:i4>0</vt:i4>
      </vt:variant>
      <vt:variant>
        <vt:i4>5</vt:i4>
      </vt:variant>
      <vt:variant>
        <vt:lpwstr>https://www.ncsc.gov.uk/guidance/pqc-migration-timelines</vt:lpwstr>
      </vt:variant>
      <vt:variant>
        <vt:lpwstr/>
      </vt:variant>
      <vt:variant>
        <vt:i4>3997807</vt:i4>
      </vt:variant>
      <vt:variant>
        <vt:i4>39</vt:i4>
      </vt:variant>
      <vt:variant>
        <vt:i4>0</vt:i4>
      </vt:variant>
      <vt:variant>
        <vt:i4>5</vt:i4>
      </vt:variant>
      <vt:variant>
        <vt:lpwstr>https://csrc.nist.gov/pubs/ir/8547/ipd</vt:lpwstr>
      </vt:variant>
      <vt:variant>
        <vt:lpwstr/>
      </vt:variant>
      <vt:variant>
        <vt:i4>1310805</vt:i4>
      </vt:variant>
      <vt:variant>
        <vt:i4>36</vt:i4>
      </vt:variant>
      <vt:variant>
        <vt:i4>0</vt:i4>
      </vt:variant>
      <vt:variant>
        <vt:i4>5</vt:i4>
      </vt:variant>
      <vt:variant>
        <vt:lpwstr>https://upload.wikimedia.org/wikipedia/commons/e/ec/CNSA_2p0_timeline.png</vt:lpwstr>
      </vt:variant>
      <vt:variant>
        <vt:lpwstr/>
      </vt:variant>
      <vt:variant>
        <vt:i4>917515</vt:i4>
      </vt:variant>
      <vt:variant>
        <vt:i4>33</vt:i4>
      </vt:variant>
      <vt:variant>
        <vt:i4>0</vt:i4>
      </vt:variant>
      <vt:variant>
        <vt:i4>5</vt:i4>
      </vt:variant>
      <vt:variant>
        <vt:lpwstr>https://www.ncsc.gov.uk/guidance/pqc-migration-timelines</vt:lpwstr>
      </vt:variant>
      <vt:variant>
        <vt:lpwstr/>
      </vt:variant>
      <vt:variant>
        <vt:i4>5505098</vt:i4>
      </vt:variant>
      <vt:variant>
        <vt:i4>30</vt:i4>
      </vt:variant>
      <vt:variant>
        <vt:i4>0</vt:i4>
      </vt:variant>
      <vt:variant>
        <vt:i4>5</vt:i4>
      </vt:variant>
      <vt:variant>
        <vt:lpwstr>https://nvlpubs.nist.gov/nistpubs/FIPS/NIST.FIPS.204.pdf</vt:lpwstr>
      </vt:variant>
      <vt:variant>
        <vt:lpwstr/>
      </vt:variant>
      <vt:variant>
        <vt:i4>5505098</vt:i4>
      </vt:variant>
      <vt:variant>
        <vt:i4>27</vt:i4>
      </vt:variant>
      <vt:variant>
        <vt:i4>0</vt:i4>
      </vt:variant>
      <vt:variant>
        <vt:i4>5</vt:i4>
      </vt:variant>
      <vt:variant>
        <vt:lpwstr>https://nvlpubs.nist.gov/nistpubs/FIPS/NIST.FIPS.204.pdf</vt:lpwstr>
      </vt:variant>
      <vt:variant>
        <vt:lpwstr/>
      </vt:variant>
      <vt:variant>
        <vt:i4>5439562</vt:i4>
      </vt:variant>
      <vt:variant>
        <vt:i4>24</vt:i4>
      </vt:variant>
      <vt:variant>
        <vt:i4>0</vt:i4>
      </vt:variant>
      <vt:variant>
        <vt:i4>5</vt:i4>
      </vt:variant>
      <vt:variant>
        <vt:lpwstr>https://nvlpubs.nist.gov/nistpubs/FIPS/NIST.FIPS.203.pdf</vt:lpwstr>
      </vt:variant>
      <vt:variant>
        <vt:lpwstr/>
      </vt:variant>
      <vt:variant>
        <vt:i4>327752</vt:i4>
      </vt:variant>
      <vt:variant>
        <vt:i4>21</vt:i4>
      </vt:variant>
      <vt:variant>
        <vt:i4>0</vt:i4>
      </vt:variant>
      <vt:variant>
        <vt:i4>5</vt:i4>
      </vt:variant>
      <vt:variant>
        <vt:lpwstr>https://datatracker.ietf.org/doc/html/rfc9370</vt:lpwstr>
      </vt:variant>
      <vt:variant>
        <vt:lpwstr/>
      </vt:variant>
      <vt:variant>
        <vt:i4>5636121</vt:i4>
      </vt:variant>
      <vt:variant>
        <vt:i4>18</vt:i4>
      </vt:variant>
      <vt:variant>
        <vt:i4>0</vt:i4>
      </vt:variant>
      <vt:variant>
        <vt:i4>5</vt:i4>
      </vt:variant>
      <vt:variant>
        <vt:lpwstr>https://datatracker.ietf.org/doc/rfc9242/</vt:lpwstr>
      </vt:variant>
      <vt:variant>
        <vt:lpwstr/>
      </vt:variant>
      <vt:variant>
        <vt:i4>5505098</vt:i4>
      </vt:variant>
      <vt:variant>
        <vt:i4>15</vt:i4>
      </vt:variant>
      <vt:variant>
        <vt:i4>0</vt:i4>
      </vt:variant>
      <vt:variant>
        <vt:i4>5</vt:i4>
      </vt:variant>
      <vt:variant>
        <vt:lpwstr>https://nvlpubs.nist.gov/nistpubs/FIPS/NIST.FIPS.204.pdf</vt:lpwstr>
      </vt:variant>
      <vt:variant>
        <vt:lpwstr/>
      </vt:variant>
      <vt:variant>
        <vt:i4>5505098</vt:i4>
      </vt:variant>
      <vt:variant>
        <vt:i4>12</vt:i4>
      </vt:variant>
      <vt:variant>
        <vt:i4>0</vt:i4>
      </vt:variant>
      <vt:variant>
        <vt:i4>5</vt:i4>
      </vt:variant>
      <vt:variant>
        <vt:lpwstr>https://nvlpubs.nist.gov/nistpubs/FIPS/NIST.FIPS.204.pdf</vt:lpwstr>
      </vt:variant>
      <vt:variant>
        <vt:lpwstr/>
      </vt:variant>
      <vt:variant>
        <vt:i4>5439562</vt:i4>
      </vt:variant>
      <vt:variant>
        <vt:i4>9</vt:i4>
      </vt:variant>
      <vt:variant>
        <vt:i4>0</vt:i4>
      </vt:variant>
      <vt:variant>
        <vt:i4>5</vt:i4>
      </vt:variant>
      <vt:variant>
        <vt:lpwstr>https://nvlpubs.nist.gov/nistpubs/FIPS/NIST.FIPS.203.pdf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Mohsin</cp:lastModifiedBy>
  <cp:revision>64</cp:revision>
  <cp:lastPrinted>2025-03-13T22:52:00Z</cp:lastPrinted>
  <dcterms:created xsi:type="dcterms:W3CDTF">2025-05-13T01:39:00Z</dcterms:created>
  <dcterms:modified xsi:type="dcterms:W3CDTF">2025-05-12T11:09:00Z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e624658b-52a9-4583-adb9-a8897bb2767b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